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AA425" w14:textId="77777777" w:rsidR="0070196E" w:rsidRPr="005535F9" w:rsidRDefault="0070196E">
      <w:pPr>
        <w:jc w:val="center"/>
        <w:rPr>
          <w:rFonts w:eastAsia="Garamond" w:cs="Garamond"/>
          <w:b/>
          <w:sz w:val="24"/>
        </w:rPr>
      </w:pPr>
    </w:p>
    <w:p w14:paraId="58AE203C" w14:textId="77777777" w:rsidR="0070196E" w:rsidRPr="005535F9" w:rsidRDefault="0070196E">
      <w:pPr>
        <w:jc w:val="center"/>
        <w:rPr>
          <w:rFonts w:eastAsia="Garamond" w:cs="Garamond"/>
          <w:b/>
          <w:sz w:val="24"/>
        </w:rPr>
      </w:pPr>
    </w:p>
    <w:p w14:paraId="00000001" w14:textId="7327CB46" w:rsidR="00AE652F" w:rsidRPr="005535F9" w:rsidRDefault="00D3346E">
      <w:pPr>
        <w:jc w:val="center"/>
        <w:rPr>
          <w:rFonts w:eastAsia="Garamond" w:cs="Garamond"/>
          <w:sz w:val="24"/>
        </w:rPr>
      </w:pPr>
      <w:r w:rsidRPr="005535F9">
        <w:rPr>
          <w:rFonts w:eastAsia="Garamond" w:cs="Garamond"/>
          <w:b/>
          <w:sz w:val="24"/>
        </w:rPr>
        <w:t>FONDO DE DESARROLLO LOCAL LOS MÁRTIRES</w:t>
      </w:r>
    </w:p>
    <w:p w14:paraId="00000002" w14:textId="77777777" w:rsidR="00AE652F" w:rsidRPr="005535F9" w:rsidRDefault="00D3346E">
      <w:pPr>
        <w:jc w:val="center"/>
        <w:rPr>
          <w:rFonts w:eastAsia="Garamond" w:cs="Garamond"/>
          <w:sz w:val="24"/>
        </w:rPr>
      </w:pPr>
      <w:r w:rsidRPr="005535F9">
        <w:rPr>
          <w:rFonts w:eastAsia="Garamond" w:cs="Garamond"/>
          <w:sz w:val="24"/>
        </w:rPr>
        <w:t> </w:t>
      </w:r>
    </w:p>
    <w:p w14:paraId="00000003" w14:textId="77777777" w:rsidR="00AE652F" w:rsidRPr="005535F9" w:rsidRDefault="00D3346E">
      <w:pPr>
        <w:jc w:val="center"/>
        <w:rPr>
          <w:rFonts w:eastAsia="Garamond" w:cs="Garamond"/>
          <w:sz w:val="24"/>
        </w:rPr>
      </w:pPr>
      <w:r w:rsidRPr="005535F9">
        <w:rPr>
          <w:rFonts w:ascii="Times New Roman" w:eastAsia="Garamond" w:hAnsi="Times New Roman"/>
          <w:sz w:val="24"/>
        </w:rPr>
        <w:t> </w:t>
      </w:r>
      <w:r w:rsidRPr="005535F9">
        <w:rPr>
          <w:rFonts w:eastAsia="Garamond" w:cs="Garamond"/>
          <w:sz w:val="24"/>
        </w:rPr>
        <w:t> </w:t>
      </w:r>
    </w:p>
    <w:p w14:paraId="00000004" w14:textId="77777777" w:rsidR="00AE652F" w:rsidRPr="005535F9" w:rsidRDefault="00D3346E">
      <w:pPr>
        <w:jc w:val="center"/>
        <w:rPr>
          <w:rFonts w:eastAsia="Garamond" w:cs="Garamond"/>
          <w:sz w:val="24"/>
        </w:rPr>
      </w:pPr>
      <w:r w:rsidRPr="005535F9">
        <w:rPr>
          <w:rFonts w:ascii="Times New Roman" w:eastAsia="Garamond" w:hAnsi="Times New Roman"/>
          <w:sz w:val="24"/>
        </w:rPr>
        <w:t> </w:t>
      </w:r>
      <w:r w:rsidRPr="005535F9">
        <w:rPr>
          <w:rFonts w:eastAsia="Garamond" w:cs="Garamond"/>
          <w:sz w:val="24"/>
        </w:rPr>
        <w:t> </w:t>
      </w:r>
    </w:p>
    <w:p w14:paraId="00000005" w14:textId="77777777" w:rsidR="00AE652F" w:rsidRPr="005535F9" w:rsidRDefault="00AE652F">
      <w:pPr>
        <w:jc w:val="center"/>
        <w:rPr>
          <w:rFonts w:eastAsia="Garamond" w:cs="Garamond"/>
          <w:sz w:val="24"/>
        </w:rPr>
      </w:pPr>
    </w:p>
    <w:p w14:paraId="00000006" w14:textId="77777777" w:rsidR="00AE652F" w:rsidRPr="005535F9" w:rsidRDefault="00AE652F">
      <w:pPr>
        <w:jc w:val="center"/>
        <w:rPr>
          <w:rFonts w:eastAsia="Garamond" w:cs="Garamond"/>
          <w:sz w:val="24"/>
        </w:rPr>
      </w:pPr>
    </w:p>
    <w:p w14:paraId="00000007" w14:textId="77777777" w:rsidR="00AE652F" w:rsidRPr="005535F9" w:rsidRDefault="00D3346E">
      <w:pPr>
        <w:jc w:val="center"/>
        <w:rPr>
          <w:rFonts w:eastAsia="Garamond" w:cs="Garamond"/>
          <w:sz w:val="24"/>
        </w:rPr>
      </w:pPr>
      <w:r w:rsidRPr="005535F9">
        <w:rPr>
          <w:rFonts w:eastAsia="Garamond" w:cs="Garamond"/>
          <w:sz w:val="24"/>
        </w:rPr>
        <w:t> </w:t>
      </w:r>
    </w:p>
    <w:p w14:paraId="00000008" w14:textId="1D57442E" w:rsidR="00AE652F" w:rsidRPr="005535F9" w:rsidRDefault="00D3346E">
      <w:pPr>
        <w:jc w:val="center"/>
        <w:rPr>
          <w:rFonts w:eastAsia="Garamond" w:cs="Garamond"/>
          <w:b/>
          <w:sz w:val="24"/>
        </w:rPr>
      </w:pPr>
      <w:r w:rsidRPr="005535F9">
        <w:rPr>
          <w:rFonts w:eastAsia="Garamond" w:cs="Garamond"/>
          <w:b/>
          <w:sz w:val="24"/>
        </w:rPr>
        <w:t xml:space="preserve">TIPO DE PROCESO CÓDIGO DE PROCESO </w:t>
      </w:r>
      <w:r w:rsidR="003E67B9" w:rsidRPr="003E67B9">
        <w:rPr>
          <w:rFonts w:eastAsia="Garamond" w:cs="Garamond"/>
          <w:b/>
          <w:sz w:val="24"/>
          <w:highlight w:val="yellow"/>
        </w:rPr>
        <w:t>XXX</w:t>
      </w:r>
    </w:p>
    <w:p w14:paraId="00000009" w14:textId="77777777" w:rsidR="00AE652F" w:rsidRPr="005535F9" w:rsidRDefault="00D3346E">
      <w:pPr>
        <w:jc w:val="center"/>
        <w:rPr>
          <w:rFonts w:eastAsia="Garamond" w:cs="Garamond"/>
          <w:sz w:val="24"/>
        </w:rPr>
      </w:pPr>
      <w:r w:rsidRPr="005535F9">
        <w:rPr>
          <w:rFonts w:ascii="Times New Roman" w:eastAsia="Garamond" w:hAnsi="Times New Roman"/>
          <w:b/>
          <w:sz w:val="24"/>
        </w:rPr>
        <w:t> </w:t>
      </w:r>
      <w:r w:rsidRPr="005535F9">
        <w:rPr>
          <w:rFonts w:eastAsia="Garamond" w:cs="Garamond"/>
          <w:sz w:val="24"/>
        </w:rPr>
        <w:t> </w:t>
      </w:r>
    </w:p>
    <w:p w14:paraId="0000000A" w14:textId="77777777" w:rsidR="00AE652F" w:rsidRPr="005535F9" w:rsidRDefault="00D3346E">
      <w:pPr>
        <w:jc w:val="center"/>
        <w:rPr>
          <w:rFonts w:eastAsia="Garamond" w:cs="Garamond"/>
          <w:sz w:val="24"/>
        </w:rPr>
      </w:pPr>
      <w:r w:rsidRPr="005535F9">
        <w:rPr>
          <w:rFonts w:ascii="Times New Roman" w:eastAsia="Garamond" w:hAnsi="Times New Roman"/>
          <w:sz w:val="24"/>
        </w:rPr>
        <w:t>  </w:t>
      </w:r>
      <w:r w:rsidRPr="005535F9">
        <w:rPr>
          <w:rFonts w:eastAsia="Garamond" w:cs="Garamond"/>
          <w:sz w:val="24"/>
        </w:rPr>
        <w:t> </w:t>
      </w:r>
    </w:p>
    <w:p w14:paraId="0000000B" w14:textId="77777777" w:rsidR="00AE652F" w:rsidRPr="005535F9" w:rsidRDefault="00D3346E">
      <w:pPr>
        <w:jc w:val="center"/>
        <w:rPr>
          <w:rFonts w:eastAsia="Garamond" w:cs="Garamond"/>
          <w:sz w:val="24"/>
        </w:rPr>
      </w:pPr>
      <w:r w:rsidRPr="005535F9">
        <w:rPr>
          <w:rFonts w:ascii="Times New Roman" w:eastAsia="Garamond" w:hAnsi="Times New Roman"/>
          <w:sz w:val="24"/>
        </w:rPr>
        <w:t> </w:t>
      </w:r>
      <w:r w:rsidRPr="005535F9">
        <w:rPr>
          <w:rFonts w:eastAsia="Garamond" w:cs="Garamond"/>
          <w:sz w:val="24"/>
        </w:rPr>
        <w:t> </w:t>
      </w:r>
    </w:p>
    <w:p w14:paraId="0000000C" w14:textId="77777777" w:rsidR="00AE652F" w:rsidRPr="005535F9" w:rsidRDefault="00D3346E">
      <w:pPr>
        <w:jc w:val="center"/>
        <w:rPr>
          <w:rFonts w:eastAsia="Garamond" w:cs="Garamond"/>
          <w:sz w:val="24"/>
        </w:rPr>
      </w:pPr>
      <w:r w:rsidRPr="005535F9">
        <w:rPr>
          <w:rFonts w:eastAsia="Garamond" w:cs="Garamond"/>
          <w:sz w:val="24"/>
        </w:rPr>
        <w:t> </w:t>
      </w:r>
    </w:p>
    <w:p w14:paraId="0000000D" w14:textId="77777777" w:rsidR="00AE652F" w:rsidRPr="005535F9" w:rsidRDefault="00D3346E">
      <w:pPr>
        <w:jc w:val="center"/>
        <w:rPr>
          <w:rFonts w:eastAsia="Garamond" w:cs="Garamond"/>
          <w:sz w:val="24"/>
        </w:rPr>
      </w:pPr>
      <w:r w:rsidRPr="005535F9">
        <w:rPr>
          <w:rFonts w:eastAsia="Garamond" w:cs="Garamond"/>
          <w:sz w:val="24"/>
        </w:rPr>
        <w:t> </w:t>
      </w:r>
    </w:p>
    <w:p w14:paraId="0000000E" w14:textId="77777777" w:rsidR="00AE652F" w:rsidRPr="005535F9" w:rsidRDefault="00D3346E">
      <w:pPr>
        <w:jc w:val="center"/>
        <w:rPr>
          <w:rFonts w:eastAsia="Garamond" w:cs="Garamond"/>
          <w:sz w:val="24"/>
        </w:rPr>
      </w:pPr>
      <w:r w:rsidRPr="005535F9">
        <w:rPr>
          <w:rFonts w:eastAsia="Garamond" w:cs="Garamond"/>
          <w:sz w:val="24"/>
        </w:rPr>
        <w:t> </w:t>
      </w:r>
    </w:p>
    <w:p w14:paraId="0000000F" w14:textId="77777777" w:rsidR="00AE652F" w:rsidRPr="005535F9" w:rsidRDefault="00D3346E">
      <w:pPr>
        <w:jc w:val="center"/>
        <w:rPr>
          <w:rFonts w:eastAsia="Garamond" w:cs="Garamond"/>
          <w:sz w:val="24"/>
        </w:rPr>
      </w:pPr>
      <w:r w:rsidRPr="005535F9">
        <w:rPr>
          <w:rFonts w:eastAsia="Garamond" w:cs="Garamond"/>
          <w:sz w:val="24"/>
        </w:rPr>
        <w:t> </w:t>
      </w:r>
    </w:p>
    <w:p w14:paraId="00000010" w14:textId="77777777" w:rsidR="00AE652F" w:rsidRPr="005535F9" w:rsidRDefault="00D3346E">
      <w:pPr>
        <w:jc w:val="center"/>
        <w:rPr>
          <w:rFonts w:eastAsia="Garamond" w:cs="Garamond"/>
          <w:sz w:val="24"/>
        </w:rPr>
      </w:pPr>
      <w:r w:rsidRPr="005535F9">
        <w:rPr>
          <w:rFonts w:ascii="Times New Roman" w:eastAsia="Garamond" w:hAnsi="Times New Roman"/>
          <w:sz w:val="24"/>
        </w:rPr>
        <w:t> </w:t>
      </w:r>
      <w:r w:rsidRPr="005535F9">
        <w:rPr>
          <w:rFonts w:eastAsia="Garamond" w:cs="Garamond"/>
          <w:sz w:val="24"/>
        </w:rPr>
        <w:t> </w:t>
      </w:r>
    </w:p>
    <w:p w14:paraId="00000011" w14:textId="77777777" w:rsidR="00AE652F" w:rsidRPr="005535F9" w:rsidRDefault="00D3346E">
      <w:pPr>
        <w:jc w:val="center"/>
        <w:rPr>
          <w:rFonts w:eastAsia="Garamond" w:cs="Garamond"/>
          <w:sz w:val="24"/>
        </w:rPr>
      </w:pPr>
      <w:r w:rsidRPr="005535F9">
        <w:rPr>
          <w:rFonts w:ascii="Times New Roman" w:eastAsia="Garamond" w:hAnsi="Times New Roman"/>
          <w:sz w:val="24"/>
        </w:rPr>
        <w:t> </w:t>
      </w:r>
      <w:r w:rsidRPr="005535F9">
        <w:rPr>
          <w:rFonts w:eastAsia="Garamond" w:cs="Garamond"/>
          <w:sz w:val="24"/>
        </w:rPr>
        <w:t> </w:t>
      </w:r>
    </w:p>
    <w:p w14:paraId="00000012" w14:textId="77777777" w:rsidR="00AE652F" w:rsidRPr="005535F9" w:rsidRDefault="00D3346E">
      <w:pPr>
        <w:jc w:val="center"/>
        <w:rPr>
          <w:rFonts w:eastAsia="Garamond" w:cs="Garamond"/>
          <w:sz w:val="24"/>
        </w:rPr>
      </w:pPr>
      <w:r w:rsidRPr="005535F9">
        <w:rPr>
          <w:rFonts w:eastAsia="Garamond" w:cs="Garamond"/>
          <w:b/>
          <w:sz w:val="24"/>
        </w:rPr>
        <w:t>ANEXO TÉCNICO</w:t>
      </w:r>
      <w:r w:rsidRPr="005535F9">
        <w:rPr>
          <w:rFonts w:ascii="Times New Roman" w:eastAsia="Garamond" w:hAnsi="Times New Roman"/>
          <w:sz w:val="24"/>
        </w:rPr>
        <w:t> </w:t>
      </w:r>
      <w:r w:rsidRPr="005535F9">
        <w:rPr>
          <w:rFonts w:eastAsia="Garamond" w:cs="Garamond"/>
          <w:sz w:val="24"/>
        </w:rPr>
        <w:t> </w:t>
      </w:r>
    </w:p>
    <w:p w14:paraId="00000013" w14:textId="77777777" w:rsidR="00AE652F" w:rsidRPr="005535F9" w:rsidRDefault="00D3346E">
      <w:pPr>
        <w:jc w:val="center"/>
        <w:rPr>
          <w:rFonts w:eastAsia="Garamond" w:cs="Garamond"/>
          <w:sz w:val="24"/>
        </w:rPr>
      </w:pPr>
      <w:r w:rsidRPr="005535F9">
        <w:rPr>
          <w:rFonts w:ascii="Times New Roman" w:eastAsia="Garamond" w:hAnsi="Times New Roman"/>
          <w:sz w:val="24"/>
        </w:rPr>
        <w:t> </w:t>
      </w:r>
      <w:r w:rsidRPr="005535F9">
        <w:rPr>
          <w:rFonts w:eastAsia="Garamond" w:cs="Garamond"/>
          <w:sz w:val="24"/>
        </w:rPr>
        <w:t> </w:t>
      </w:r>
    </w:p>
    <w:p w14:paraId="00000014" w14:textId="77777777" w:rsidR="00AE652F" w:rsidRPr="005535F9" w:rsidRDefault="00D3346E">
      <w:pPr>
        <w:jc w:val="center"/>
        <w:rPr>
          <w:rFonts w:eastAsia="Garamond" w:cs="Garamond"/>
          <w:sz w:val="24"/>
        </w:rPr>
      </w:pPr>
      <w:r w:rsidRPr="005535F9">
        <w:rPr>
          <w:rFonts w:eastAsia="Garamond" w:cs="Garamond"/>
          <w:sz w:val="24"/>
        </w:rPr>
        <w:t> </w:t>
      </w:r>
    </w:p>
    <w:p w14:paraId="00000015" w14:textId="77777777" w:rsidR="00AE652F" w:rsidRPr="005535F9" w:rsidRDefault="00D3346E">
      <w:pPr>
        <w:jc w:val="center"/>
        <w:rPr>
          <w:rFonts w:eastAsia="Garamond" w:cs="Garamond"/>
          <w:sz w:val="24"/>
        </w:rPr>
      </w:pPr>
      <w:r w:rsidRPr="005535F9">
        <w:rPr>
          <w:rFonts w:eastAsia="Garamond" w:cs="Garamond"/>
          <w:sz w:val="24"/>
        </w:rPr>
        <w:t> </w:t>
      </w:r>
    </w:p>
    <w:p w14:paraId="00000016" w14:textId="77777777" w:rsidR="00AE652F" w:rsidRPr="005535F9" w:rsidRDefault="00D3346E">
      <w:pPr>
        <w:jc w:val="center"/>
        <w:rPr>
          <w:rFonts w:eastAsia="Garamond" w:cs="Garamond"/>
          <w:sz w:val="24"/>
        </w:rPr>
      </w:pPr>
      <w:r w:rsidRPr="005535F9">
        <w:rPr>
          <w:rFonts w:eastAsia="Garamond" w:cs="Garamond"/>
          <w:sz w:val="24"/>
        </w:rPr>
        <w:t> </w:t>
      </w:r>
    </w:p>
    <w:p w14:paraId="00000017" w14:textId="77777777" w:rsidR="00AE652F" w:rsidRPr="005535F9" w:rsidRDefault="00AE652F">
      <w:pPr>
        <w:jc w:val="center"/>
        <w:rPr>
          <w:rFonts w:eastAsia="Garamond" w:cs="Garamond"/>
          <w:sz w:val="24"/>
        </w:rPr>
      </w:pPr>
    </w:p>
    <w:p w14:paraId="00000018" w14:textId="77777777" w:rsidR="00AE652F" w:rsidRPr="005535F9" w:rsidRDefault="00AE652F">
      <w:pPr>
        <w:widowControl w:val="0"/>
        <w:pBdr>
          <w:top w:val="nil"/>
          <w:left w:val="nil"/>
          <w:bottom w:val="nil"/>
          <w:right w:val="nil"/>
          <w:between w:val="nil"/>
        </w:pBdr>
        <w:ind w:left="102" w:right="153"/>
        <w:jc w:val="center"/>
        <w:rPr>
          <w:rFonts w:eastAsia="Garamond" w:cs="Garamond"/>
          <w:sz w:val="24"/>
        </w:rPr>
      </w:pPr>
    </w:p>
    <w:p w14:paraId="0000001B" w14:textId="51235334" w:rsidR="00AE652F" w:rsidRPr="005535F9" w:rsidRDefault="00D3346E">
      <w:pPr>
        <w:jc w:val="center"/>
        <w:rPr>
          <w:rFonts w:eastAsia="Garamond" w:cs="Garamond"/>
          <w:sz w:val="24"/>
        </w:rPr>
      </w:pPr>
      <w:bookmarkStart w:id="0" w:name="_heading=h.gjdgxs" w:colFirst="0" w:colLast="0"/>
      <w:bookmarkStart w:id="1" w:name="_heading=h.x2rh4ilx3hri" w:colFirst="0" w:colLast="0"/>
      <w:bookmarkStart w:id="2" w:name="_heading=h.bns8o6h7l7cm" w:colFirst="0" w:colLast="0"/>
      <w:bookmarkEnd w:id="0"/>
      <w:bookmarkEnd w:id="1"/>
      <w:bookmarkEnd w:id="2"/>
      <w:r w:rsidRPr="005535F9">
        <w:rPr>
          <w:rFonts w:eastAsia="Garamond" w:cs="Garamond"/>
          <w:sz w:val="24"/>
        </w:rPr>
        <w:t>“</w:t>
      </w:r>
      <w:r w:rsidR="00DD720B" w:rsidRPr="00DD720B">
        <w:rPr>
          <w:rFonts w:eastAsia="Garamond" w:cs="Garamond"/>
          <w:sz w:val="24"/>
        </w:rPr>
        <w:t>CONTRATAR A PRECIOS UNITARIOS FIJOS POR LA MODALIDAD DE MONTO AGOTABLE LA ADQUISICIÓN DE VEHÍCULOS AUTOMOTORES (MOTOCICLETAS Y CAMIONETA PICK UP) PARA EL FORTALECIMIENTO DE LOS SERVICIOS DE VIGILANCIA Y SEGURIDAD CIUDADANA EN LA LOCALIDAD DE LOS MÁRTIRES</w:t>
      </w:r>
      <w:r w:rsidRPr="005535F9">
        <w:rPr>
          <w:rFonts w:eastAsia="Garamond" w:cs="Garamond"/>
          <w:sz w:val="24"/>
        </w:rPr>
        <w:t>”</w:t>
      </w:r>
    </w:p>
    <w:p w14:paraId="0000001C" w14:textId="77777777" w:rsidR="00AE652F" w:rsidRPr="005535F9" w:rsidRDefault="00AE652F">
      <w:pPr>
        <w:jc w:val="center"/>
        <w:rPr>
          <w:rFonts w:eastAsia="Garamond" w:cs="Garamond"/>
          <w:sz w:val="24"/>
        </w:rPr>
      </w:pPr>
    </w:p>
    <w:p w14:paraId="0000001D" w14:textId="77777777" w:rsidR="00AE652F" w:rsidRPr="005535F9" w:rsidRDefault="00D3346E">
      <w:pPr>
        <w:jc w:val="center"/>
        <w:rPr>
          <w:rFonts w:eastAsia="Garamond" w:cs="Garamond"/>
          <w:sz w:val="24"/>
        </w:rPr>
      </w:pPr>
      <w:r w:rsidRPr="005535F9">
        <w:rPr>
          <w:rFonts w:eastAsia="Garamond" w:cs="Garamond"/>
          <w:sz w:val="24"/>
        </w:rPr>
        <w:t> </w:t>
      </w:r>
    </w:p>
    <w:p w14:paraId="0000001E" w14:textId="77777777" w:rsidR="00AE652F" w:rsidRPr="005535F9" w:rsidRDefault="00D3346E">
      <w:pPr>
        <w:jc w:val="center"/>
        <w:rPr>
          <w:rFonts w:eastAsia="Garamond" w:cs="Garamond"/>
          <w:sz w:val="24"/>
        </w:rPr>
      </w:pPr>
      <w:r w:rsidRPr="005535F9">
        <w:rPr>
          <w:rFonts w:eastAsia="Garamond" w:cs="Garamond"/>
          <w:sz w:val="24"/>
        </w:rPr>
        <w:t> </w:t>
      </w:r>
    </w:p>
    <w:p w14:paraId="0000001F" w14:textId="77777777" w:rsidR="00AE652F" w:rsidRPr="005535F9" w:rsidRDefault="00D3346E">
      <w:pPr>
        <w:jc w:val="center"/>
        <w:rPr>
          <w:rFonts w:eastAsia="Garamond" w:cs="Garamond"/>
          <w:sz w:val="24"/>
        </w:rPr>
      </w:pPr>
      <w:r w:rsidRPr="005535F9">
        <w:rPr>
          <w:rFonts w:eastAsia="Garamond" w:cs="Garamond"/>
          <w:sz w:val="24"/>
        </w:rPr>
        <w:t> </w:t>
      </w:r>
    </w:p>
    <w:p w14:paraId="00000020" w14:textId="77777777" w:rsidR="00AE652F" w:rsidRPr="005535F9" w:rsidRDefault="00D3346E">
      <w:pPr>
        <w:jc w:val="center"/>
        <w:rPr>
          <w:rFonts w:eastAsia="Garamond" w:cs="Garamond"/>
          <w:sz w:val="24"/>
        </w:rPr>
      </w:pPr>
      <w:r w:rsidRPr="005535F9">
        <w:rPr>
          <w:rFonts w:eastAsia="Garamond" w:cs="Garamond"/>
          <w:sz w:val="24"/>
        </w:rPr>
        <w:t> </w:t>
      </w:r>
    </w:p>
    <w:p w14:paraId="00000021" w14:textId="77777777" w:rsidR="00AE652F" w:rsidRPr="005535F9" w:rsidRDefault="00D3346E">
      <w:pPr>
        <w:jc w:val="center"/>
        <w:rPr>
          <w:rFonts w:eastAsia="Garamond" w:cs="Garamond"/>
          <w:sz w:val="24"/>
        </w:rPr>
      </w:pPr>
      <w:r w:rsidRPr="005535F9">
        <w:rPr>
          <w:rFonts w:eastAsia="Garamond" w:cs="Garamond"/>
          <w:sz w:val="24"/>
        </w:rPr>
        <w:t> </w:t>
      </w:r>
    </w:p>
    <w:p w14:paraId="00000022" w14:textId="77777777" w:rsidR="00AE652F" w:rsidRPr="005535F9" w:rsidRDefault="00D3346E">
      <w:pPr>
        <w:jc w:val="center"/>
        <w:rPr>
          <w:rFonts w:eastAsia="Garamond" w:cs="Garamond"/>
          <w:sz w:val="24"/>
        </w:rPr>
      </w:pPr>
      <w:r w:rsidRPr="005535F9">
        <w:rPr>
          <w:rFonts w:ascii="Times New Roman" w:eastAsia="Garamond" w:hAnsi="Times New Roman"/>
          <w:sz w:val="24"/>
        </w:rPr>
        <w:t> </w:t>
      </w:r>
      <w:r w:rsidRPr="005535F9">
        <w:rPr>
          <w:rFonts w:eastAsia="Garamond" w:cs="Garamond"/>
          <w:sz w:val="24"/>
        </w:rPr>
        <w:t> </w:t>
      </w:r>
    </w:p>
    <w:p w14:paraId="00000023" w14:textId="42B3886A" w:rsidR="00AE652F" w:rsidRPr="005535F9" w:rsidRDefault="00D3346E">
      <w:pPr>
        <w:jc w:val="center"/>
        <w:rPr>
          <w:rFonts w:eastAsia="Garamond" w:cs="Garamond"/>
          <w:b/>
          <w:sz w:val="24"/>
        </w:rPr>
      </w:pPr>
      <w:r w:rsidRPr="005535F9">
        <w:rPr>
          <w:rFonts w:eastAsia="Garamond" w:cs="Garamond"/>
          <w:b/>
          <w:sz w:val="24"/>
        </w:rPr>
        <w:t xml:space="preserve">BOGOTÁ, D.C. </w:t>
      </w:r>
      <w:r w:rsidR="00213A49" w:rsidRPr="005535F9">
        <w:rPr>
          <w:rFonts w:eastAsia="Garamond" w:cs="Garamond"/>
          <w:b/>
          <w:sz w:val="24"/>
        </w:rPr>
        <w:t>Mayo</w:t>
      </w:r>
      <w:r w:rsidRPr="005535F9">
        <w:rPr>
          <w:rFonts w:eastAsia="Garamond" w:cs="Garamond"/>
          <w:b/>
          <w:sz w:val="24"/>
        </w:rPr>
        <w:t xml:space="preserve"> 2025</w:t>
      </w:r>
    </w:p>
    <w:p w14:paraId="00000024" w14:textId="77777777" w:rsidR="00AE652F" w:rsidRPr="005535F9" w:rsidRDefault="00D3346E">
      <w:pPr>
        <w:rPr>
          <w:rFonts w:eastAsia="Garamond" w:cs="Garamond"/>
          <w:b/>
          <w:sz w:val="24"/>
        </w:rPr>
      </w:pPr>
      <w:r w:rsidRPr="005535F9">
        <w:rPr>
          <w:sz w:val="24"/>
        </w:rPr>
        <w:br w:type="page"/>
      </w:r>
    </w:p>
    <w:p w14:paraId="3FBFA998" w14:textId="77777777" w:rsidR="0070196E" w:rsidRPr="005535F9" w:rsidRDefault="0070196E">
      <w:pPr>
        <w:tabs>
          <w:tab w:val="center" w:pos="4536"/>
        </w:tabs>
        <w:jc w:val="center"/>
        <w:rPr>
          <w:rFonts w:eastAsia="Garamond" w:cs="Garamond"/>
          <w:b/>
          <w:sz w:val="24"/>
        </w:rPr>
      </w:pPr>
    </w:p>
    <w:p w14:paraId="00000025" w14:textId="2B178114" w:rsidR="00AE652F" w:rsidRPr="005535F9" w:rsidRDefault="00D3346E">
      <w:pPr>
        <w:tabs>
          <w:tab w:val="center" w:pos="4536"/>
        </w:tabs>
        <w:jc w:val="center"/>
        <w:rPr>
          <w:rFonts w:eastAsia="Garamond" w:cs="Garamond"/>
          <w:b/>
          <w:sz w:val="24"/>
        </w:rPr>
      </w:pPr>
      <w:r w:rsidRPr="005535F9">
        <w:rPr>
          <w:rFonts w:eastAsia="Garamond" w:cs="Garamond"/>
          <w:b/>
          <w:sz w:val="24"/>
        </w:rPr>
        <w:t>FORMATO ANEXO TÉCNICO</w:t>
      </w:r>
    </w:p>
    <w:p w14:paraId="00000026" w14:textId="77777777" w:rsidR="00AE652F" w:rsidRPr="005535F9" w:rsidRDefault="00AE652F">
      <w:pPr>
        <w:jc w:val="both"/>
        <w:rPr>
          <w:rFonts w:eastAsia="Garamond" w:cs="Garamond"/>
          <w:sz w:val="24"/>
        </w:rPr>
      </w:pPr>
    </w:p>
    <w:tbl>
      <w:tblPr>
        <w:tblStyle w:val="af5"/>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5572"/>
      </w:tblGrid>
      <w:tr w:rsidR="00A1240C" w:rsidRPr="005535F9" w14:paraId="5952B957" w14:textId="77777777">
        <w:tc>
          <w:tcPr>
            <w:tcW w:w="3256" w:type="dxa"/>
            <w:shd w:val="clear" w:color="auto" w:fill="BFBFBF"/>
          </w:tcPr>
          <w:p w14:paraId="00000027" w14:textId="77777777" w:rsidR="00AE652F" w:rsidRPr="005535F9" w:rsidRDefault="00D3346E">
            <w:pPr>
              <w:jc w:val="both"/>
              <w:rPr>
                <w:rFonts w:eastAsia="Garamond" w:cs="Garamond"/>
                <w:b/>
                <w:sz w:val="24"/>
              </w:rPr>
            </w:pPr>
            <w:r w:rsidRPr="005535F9">
              <w:rPr>
                <w:rFonts w:eastAsia="Garamond" w:cs="Garamond"/>
                <w:b/>
                <w:sz w:val="24"/>
              </w:rPr>
              <w:t>PLAN DE DESARROLLO LOCAL</w:t>
            </w:r>
          </w:p>
        </w:tc>
        <w:tc>
          <w:tcPr>
            <w:tcW w:w="5572" w:type="dxa"/>
          </w:tcPr>
          <w:p w14:paraId="00000028" w14:textId="2C78A51B" w:rsidR="00AE652F" w:rsidRPr="005535F9" w:rsidRDefault="000D4FD1">
            <w:pPr>
              <w:jc w:val="both"/>
              <w:rPr>
                <w:rFonts w:eastAsia="Garamond" w:cs="Garamond"/>
                <w:sz w:val="24"/>
              </w:rPr>
            </w:pPr>
            <w:r w:rsidRPr="38BEF2B8">
              <w:rPr>
                <w:rFonts w:eastAsia="Garamond" w:cs="Garamond"/>
              </w:rPr>
              <w:t>PLAN DE DESARROLLO ECONÓMICO, SOCIAL, AMBIENTAL Y DE OBRAS PÚBLICAS PARA LA LOCALIDAD DE LOS MÁRTIRES 2025-2028 “LOS MÁRTIRES CAMINA SEGURA</w:t>
            </w:r>
            <w:r w:rsidRPr="005535F9">
              <w:rPr>
                <w:rFonts w:eastAsia="Garamond" w:cs="Garamond"/>
                <w:sz w:val="24"/>
              </w:rPr>
              <w:t xml:space="preserve"> </w:t>
            </w:r>
            <w:r w:rsidR="00D3346E" w:rsidRPr="005535F9">
              <w:rPr>
                <w:rFonts w:eastAsia="Garamond" w:cs="Garamond"/>
                <w:sz w:val="24"/>
              </w:rPr>
              <w:t>2024</w:t>
            </w:r>
            <w:r>
              <w:rPr>
                <w:rFonts w:eastAsia="Garamond" w:cs="Garamond"/>
                <w:sz w:val="24"/>
              </w:rPr>
              <w:t>-2028</w:t>
            </w:r>
          </w:p>
        </w:tc>
      </w:tr>
      <w:tr w:rsidR="00A1240C" w:rsidRPr="005535F9" w14:paraId="559D16CC" w14:textId="77777777">
        <w:tc>
          <w:tcPr>
            <w:tcW w:w="3256" w:type="dxa"/>
            <w:shd w:val="clear" w:color="auto" w:fill="BFBFBF"/>
          </w:tcPr>
          <w:p w14:paraId="00000029" w14:textId="449AD326" w:rsidR="00AE652F" w:rsidRPr="005535F9" w:rsidRDefault="000D1955">
            <w:pPr>
              <w:jc w:val="both"/>
              <w:rPr>
                <w:rFonts w:eastAsia="Garamond" w:cs="Garamond"/>
                <w:b/>
                <w:sz w:val="24"/>
              </w:rPr>
            </w:pPr>
            <w:r>
              <w:rPr>
                <w:rFonts w:eastAsia="Garamond" w:cs="Garamond"/>
                <w:b/>
                <w:sz w:val="24"/>
              </w:rPr>
              <w:t>OBJETIVO ESTRATÉGICO</w:t>
            </w:r>
          </w:p>
        </w:tc>
        <w:tc>
          <w:tcPr>
            <w:tcW w:w="5572" w:type="dxa"/>
          </w:tcPr>
          <w:p w14:paraId="0000002A" w14:textId="52578A0B" w:rsidR="00AE652F" w:rsidRPr="005535F9" w:rsidRDefault="000D1955">
            <w:pPr>
              <w:jc w:val="both"/>
              <w:rPr>
                <w:rFonts w:eastAsia="Garamond" w:cs="Garamond"/>
                <w:sz w:val="24"/>
              </w:rPr>
            </w:pPr>
            <w:r w:rsidRPr="0588F01F">
              <w:rPr>
                <w:rFonts w:eastAsia="Garamond" w:cs="Garamond"/>
              </w:rPr>
              <w:t>Objetivo 1. Bogotá avanza en seguridad</w:t>
            </w:r>
          </w:p>
        </w:tc>
      </w:tr>
      <w:tr w:rsidR="00A1240C" w:rsidRPr="005535F9" w14:paraId="068061EF" w14:textId="77777777">
        <w:tc>
          <w:tcPr>
            <w:tcW w:w="3256" w:type="dxa"/>
            <w:shd w:val="clear" w:color="auto" w:fill="BFBFBF"/>
          </w:tcPr>
          <w:p w14:paraId="0000002B" w14:textId="77777777" w:rsidR="00AE652F" w:rsidRPr="005535F9" w:rsidRDefault="00D3346E">
            <w:pPr>
              <w:jc w:val="both"/>
              <w:rPr>
                <w:rFonts w:eastAsia="Garamond" w:cs="Garamond"/>
                <w:b/>
                <w:sz w:val="24"/>
              </w:rPr>
            </w:pPr>
            <w:r w:rsidRPr="005535F9">
              <w:rPr>
                <w:rFonts w:eastAsia="Garamond" w:cs="Garamond"/>
                <w:b/>
                <w:sz w:val="24"/>
              </w:rPr>
              <w:t xml:space="preserve">PROGRAMA </w:t>
            </w:r>
          </w:p>
        </w:tc>
        <w:tc>
          <w:tcPr>
            <w:tcW w:w="5572" w:type="dxa"/>
          </w:tcPr>
          <w:p w14:paraId="0000002C" w14:textId="3450D834" w:rsidR="00AE652F" w:rsidRPr="00DD720B" w:rsidRDefault="00556907">
            <w:pPr>
              <w:jc w:val="both"/>
              <w:rPr>
                <w:rFonts w:eastAsia="Garamond" w:cs="Garamond"/>
                <w:sz w:val="24"/>
                <w:highlight w:val="yellow"/>
              </w:rPr>
            </w:pPr>
            <w:r w:rsidRPr="00DD720B">
              <w:rPr>
                <w:rFonts w:eastAsia="Garamond" w:cs="Garamond"/>
                <w:sz w:val="24"/>
                <w:highlight w:val="yellow"/>
              </w:rPr>
              <w:t>Programa 35. Bogotá Ciudad Inteligente.</w:t>
            </w:r>
          </w:p>
        </w:tc>
      </w:tr>
      <w:tr w:rsidR="00A1240C" w:rsidRPr="005535F9" w14:paraId="0639CECA" w14:textId="77777777">
        <w:tc>
          <w:tcPr>
            <w:tcW w:w="3256" w:type="dxa"/>
            <w:shd w:val="clear" w:color="auto" w:fill="BFBFBF"/>
          </w:tcPr>
          <w:p w14:paraId="0000002D" w14:textId="4369C76D" w:rsidR="00AE652F" w:rsidRPr="005535F9" w:rsidRDefault="00D3346E">
            <w:pPr>
              <w:jc w:val="both"/>
              <w:rPr>
                <w:rFonts w:eastAsia="Garamond" w:cs="Garamond"/>
                <w:b/>
                <w:sz w:val="24"/>
              </w:rPr>
            </w:pPr>
            <w:r w:rsidRPr="005535F9">
              <w:rPr>
                <w:rFonts w:eastAsia="Garamond" w:cs="Garamond"/>
                <w:b/>
                <w:sz w:val="24"/>
              </w:rPr>
              <w:t>CÒDIGO Y NOMBRE DEL PROYECTO</w:t>
            </w:r>
          </w:p>
        </w:tc>
        <w:tc>
          <w:tcPr>
            <w:tcW w:w="5572" w:type="dxa"/>
          </w:tcPr>
          <w:p w14:paraId="0000002E" w14:textId="5DCE03DC" w:rsidR="00AE652F" w:rsidRPr="00DD720B" w:rsidRDefault="00556907">
            <w:pPr>
              <w:jc w:val="both"/>
              <w:rPr>
                <w:rFonts w:eastAsia="Garamond" w:cs="Garamond"/>
                <w:sz w:val="24"/>
                <w:highlight w:val="yellow"/>
              </w:rPr>
            </w:pPr>
            <w:r w:rsidRPr="00DD720B">
              <w:rPr>
                <w:rFonts w:ascii="Arial" w:hAnsi="Arial" w:cs="Arial"/>
                <w:sz w:val="20"/>
                <w:szCs w:val="20"/>
                <w:highlight w:val="yellow"/>
              </w:rPr>
              <w:t xml:space="preserve">2736 </w:t>
            </w:r>
            <w:r w:rsidR="00422EFA" w:rsidRPr="00DD720B">
              <w:rPr>
                <w:rFonts w:eastAsia="Garamond" w:cs="Garamond"/>
                <w:sz w:val="24"/>
                <w:highlight w:val="yellow"/>
              </w:rPr>
              <w:t>Bogotá Confía en su Gobierno</w:t>
            </w:r>
          </w:p>
          <w:p w14:paraId="0000002F" w14:textId="77777777" w:rsidR="00AE652F" w:rsidRPr="00DD720B" w:rsidRDefault="00AE652F">
            <w:pPr>
              <w:jc w:val="both"/>
              <w:rPr>
                <w:rFonts w:eastAsia="Garamond" w:cs="Garamond"/>
                <w:sz w:val="24"/>
                <w:highlight w:val="yellow"/>
              </w:rPr>
            </w:pPr>
          </w:p>
        </w:tc>
      </w:tr>
      <w:tr w:rsidR="00A1240C" w:rsidRPr="005535F9" w14:paraId="787A393F" w14:textId="77777777">
        <w:trPr>
          <w:trHeight w:val="77"/>
        </w:trPr>
        <w:tc>
          <w:tcPr>
            <w:tcW w:w="3256" w:type="dxa"/>
            <w:shd w:val="clear" w:color="auto" w:fill="BFBFBF"/>
          </w:tcPr>
          <w:p w14:paraId="00000030" w14:textId="7BAB0200" w:rsidR="00AE652F" w:rsidRPr="005535F9" w:rsidRDefault="00D3346E">
            <w:pPr>
              <w:jc w:val="both"/>
              <w:rPr>
                <w:rFonts w:eastAsia="Garamond" w:cs="Garamond"/>
                <w:b/>
                <w:sz w:val="24"/>
              </w:rPr>
            </w:pPr>
            <w:r w:rsidRPr="005535F9">
              <w:rPr>
                <w:rFonts w:eastAsia="Garamond" w:cs="Garamond"/>
                <w:b/>
                <w:sz w:val="24"/>
              </w:rPr>
              <w:t>META</w:t>
            </w:r>
            <w:r w:rsidR="00213A49" w:rsidRPr="005535F9">
              <w:rPr>
                <w:rFonts w:eastAsia="Garamond" w:cs="Garamond"/>
                <w:b/>
                <w:sz w:val="24"/>
              </w:rPr>
              <w:t xml:space="preserve"> - </w:t>
            </w:r>
            <w:r w:rsidRPr="005535F9">
              <w:rPr>
                <w:rFonts w:eastAsia="Garamond" w:cs="Garamond"/>
                <w:b/>
                <w:sz w:val="24"/>
              </w:rPr>
              <w:t xml:space="preserve">PLAN DE DESARROLLO </w:t>
            </w:r>
          </w:p>
        </w:tc>
        <w:tc>
          <w:tcPr>
            <w:tcW w:w="5572" w:type="dxa"/>
          </w:tcPr>
          <w:p w14:paraId="00000033" w14:textId="03CA402F" w:rsidR="00AE652F" w:rsidRPr="005535F9" w:rsidRDefault="00000000">
            <w:pPr>
              <w:jc w:val="both"/>
              <w:rPr>
                <w:rFonts w:eastAsia="Garamond" w:cs="Garamond"/>
                <w:sz w:val="24"/>
              </w:rPr>
            </w:pPr>
            <w:sdt>
              <w:sdtPr>
                <w:rPr>
                  <w:sz w:val="24"/>
                </w:rPr>
                <w:tag w:val="goog_rdk_1"/>
                <w:id w:val="-444842064"/>
              </w:sdtPr>
              <w:sdtContent/>
            </w:sdt>
            <w:r w:rsidR="00DD720B" w:rsidRPr="00DD720B">
              <w:rPr>
                <w:rFonts w:eastAsia="Garamond" w:cs="Garamond"/>
                <w:sz w:val="24"/>
              </w:rPr>
              <w:t>Fortalecer la capacidad operativa de los organismos de seguridad mediante la dotación de vehículos automotores que permitan mejorar la cobertura, tiempo de respuesta y efectividad de las labores de vigilancia y seguridad ciudadana en la localidad de Los Mártires</w:t>
            </w:r>
          </w:p>
        </w:tc>
      </w:tr>
      <w:tr w:rsidR="00A1240C" w:rsidRPr="005535F9" w14:paraId="03F3245F" w14:textId="77777777">
        <w:trPr>
          <w:trHeight w:val="77"/>
        </w:trPr>
        <w:tc>
          <w:tcPr>
            <w:tcW w:w="3256" w:type="dxa"/>
            <w:shd w:val="clear" w:color="auto" w:fill="BFBFBF"/>
          </w:tcPr>
          <w:p w14:paraId="00000034" w14:textId="77777777" w:rsidR="00AE652F" w:rsidRPr="005535F9" w:rsidRDefault="00D3346E">
            <w:pPr>
              <w:jc w:val="both"/>
              <w:rPr>
                <w:rFonts w:eastAsia="Garamond" w:cs="Garamond"/>
                <w:b/>
                <w:sz w:val="24"/>
              </w:rPr>
            </w:pPr>
            <w:r w:rsidRPr="005535F9">
              <w:rPr>
                <w:rFonts w:eastAsia="Garamond" w:cs="Garamond"/>
                <w:b/>
                <w:sz w:val="24"/>
              </w:rPr>
              <w:t>MAGNITUD META VIGENCIA 2025</w:t>
            </w:r>
          </w:p>
        </w:tc>
        <w:tc>
          <w:tcPr>
            <w:tcW w:w="5572" w:type="dxa"/>
          </w:tcPr>
          <w:p w14:paraId="00000039" w14:textId="76B232B9" w:rsidR="00AE652F" w:rsidRPr="005535F9" w:rsidRDefault="00DD720B">
            <w:pPr>
              <w:jc w:val="both"/>
              <w:rPr>
                <w:rFonts w:eastAsia="Garamond" w:cs="Garamond"/>
                <w:sz w:val="24"/>
              </w:rPr>
            </w:pPr>
            <w:r w:rsidRPr="00DD720B">
              <w:rPr>
                <w:rFonts w:eastAsia="Garamond" w:cs="Garamond"/>
                <w:sz w:val="24"/>
              </w:rPr>
              <w:t>Adquirir cinco (5) motocicletas y una (1) camioneta Pick Up para el fortalecimiento de los servicios de vigilancia y seguridad ciudadana, mejorando la capacidad de respuesta y cobertura territorial de los organismos de seguridad en la localidad de Los Mártires</w:t>
            </w:r>
          </w:p>
        </w:tc>
      </w:tr>
      <w:tr w:rsidR="00A1240C" w:rsidRPr="005535F9" w14:paraId="21C6F501" w14:textId="77777777" w:rsidTr="00DD720B">
        <w:trPr>
          <w:trHeight w:val="77"/>
        </w:trPr>
        <w:tc>
          <w:tcPr>
            <w:tcW w:w="3256" w:type="dxa"/>
            <w:shd w:val="clear" w:color="auto" w:fill="BFBFBF"/>
          </w:tcPr>
          <w:p w14:paraId="0000003A" w14:textId="77777777" w:rsidR="00AE652F" w:rsidRPr="005535F9" w:rsidRDefault="00D3346E">
            <w:pPr>
              <w:jc w:val="both"/>
              <w:rPr>
                <w:rFonts w:eastAsia="Garamond" w:cs="Garamond"/>
                <w:b/>
                <w:sz w:val="24"/>
              </w:rPr>
            </w:pPr>
            <w:r w:rsidRPr="005535F9">
              <w:rPr>
                <w:rFonts w:eastAsia="Garamond" w:cs="Garamond"/>
                <w:b/>
                <w:sz w:val="24"/>
              </w:rPr>
              <w:t>PRESUPUESTO A AFECTAR</w:t>
            </w:r>
          </w:p>
        </w:tc>
        <w:tc>
          <w:tcPr>
            <w:tcW w:w="5572" w:type="dxa"/>
            <w:shd w:val="clear" w:color="auto" w:fill="auto"/>
          </w:tcPr>
          <w:p w14:paraId="0000003B" w14:textId="0D3F3EE5" w:rsidR="00AE652F" w:rsidRPr="00DD720B" w:rsidRDefault="00DD720B">
            <w:pPr>
              <w:jc w:val="both"/>
              <w:rPr>
                <w:rFonts w:eastAsia="Garamond" w:cs="Garamond"/>
                <w:sz w:val="24"/>
                <w:highlight w:val="yellow"/>
              </w:rPr>
            </w:pPr>
            <w:r w:rsidRPr="00DD720B">
              <w:rPr>
                <w:rFonts w:eastAsia="Garamond" w:cs="Garamond"/>
                <w:sz w:val="24"/>
                <w:highlight w:val="yellow"/>
              </w:rPr>
              <w:t>$ 423.002.502</w:t>
            </w:r>
          </w:p>
        </w:tc>
      </w:tr>
      <w:tr w:rsidR="00A1240C" w:rsidRPr="005535F9" w14:paraId="68B1EC72" w14:textId="77777777" w:rsidTr="00DD720B">
        <w:trPr>
          <w:trHeight w:val="77"/>
        </w:trPr>
        <w:tc>
          <w:tcPr>
            <w:tcW w:w="3256" w:type="dxa"/>
            <w:shd w:val="clear" w:color="auto" w:fill="BFBFBF"/>
          </w:tcPr>
          <w:p w14:paraId="0000003C" w14:textId="45BAFE5C" w:rsidR="00AE652F" w:rsidRPr="005535F9" w:rsidRDefault="00F266E4">
            <w:pPr>
              <w:jc w:val="both"/>
              <w:rPr>
                <w:rFonts w:eastAsia="Garamond" w:cs="Garamond"/>
                <w:b/>
                <w:sz w:val="24"/>
              </w:rPr>
            </w:pPr>
            <w:r w:rsidRPr="005535F9">
              <w:rPr>
                <w:rFonts w:eastAsia="Garamond" w:cs="Garamond"/>
                <w:b/>
                <w:sz w:val="24"/>
              </w:rPr>
              <w:t>TOTAL,</w:t>
            </w:r>
            <w:r w:rsidR="00D3346E" w:rsidRPr="005535F9">
              <w:rPr>
                <w:rFonts w:eastAsia="Garamond" w:cs="Garamond"/>
                <w:b/>
                <w:sz w:val="24"/>
              </w:rPr>
              <w:t xml:space="preserve"> PRESUPUESTO</w:t>
            </w:r>
          </w:p>
        </w:tc>
        <w:tc>
          <w:tcPr>
            <w:tcW w:w="5572" w:type="dxa"/>
            <w:shd w:val="clear" w:color="auto" w:fill="auto"/>
          </w:tcPr>
          <w:p w14:paraId="0000003D" w14:textId="0F77B914" w:rsidR="00AE652F" w:rsidRPr="00DD720B" w:rsidRDefault="00DD720B">
            <w:pPr>
              <w:jc w:val="both"/>
              <w:rPr>
                <w:rFonts w:eastAsia="Garamond" w:cs="Garamond"/>
                <w:sz w:val="24"/>
                <w:highlight w:val="yellow"/>
              </w:rPr>
            </w:pPr>
            <w:r w:rsidRPr="00DD720B">
              <w:rPr>
                <w:rFonts w:eastAsia="Garamond" w:cs="Garamond"/>
                <w:sz w:val="24"/>
                <w:highlight w:val="yellow"/>
              </w:rPr>
              <w:t>$ 423.002.502</w:t>
            </w:r>
          </w:p>
        </w:tc>
      </w:tr>
      <w:tr w:rsidR="00A1240C" w:rsidRPr="005535F9" w14:paraId="0CC8BD64" w14:textId="77777777">
        <w:trPr>
          <w:trHeight w:val="77"/>
        </w:trPr>
        <w:tc>
          <w:tcPr>
            <w:tcW w:w="3256" w:type="dxa"/>
            <w:shd w:val="clear" w:color="auto" w:fill="BFBFBF"/>
          </w:tcPr>
          <w:p w14:paraId="0000003E" w14:textId="77777777" w:rsidR="00AE652F" w:rsidRPr="005535F9" w:rsidRDefault="00D3346E">
            <w:pPr>
              <w:jc w:val="both"/>
              <w:rPr>
                <w:rFonts w:eastAsia="Garamond" w:cs="Garamond"/>
                <w:b/>
                <w:sz w:val="24"/>
              </w:rPr>
            </w:pPr>
            <w:r w:rsidRPr="005535F9">
              <w:rPr>
                <w:rFonts w:eastAsia="Garamond" w:cs="Garamond"/>
                <w:b/>
                <w:sz w:val="24"/>
              </w:rPr>
              <w:t>CONTIENE INICIATIVAS PRESUPUESTOS PARTICIPATIVOS</w:t>
            </w:r>
          </w:p>
        </w:tc>
        <w:tc>
          <w:tcPr>
            <w:tcW w:w="5572" w:type="dxa"/>
          </w:tcPr>
          <w:p w14:paraId="0000003F" w14:textId="77777777" w:rsidR="00AE652F" w:rsidRPr="00DD720B" w:rsidRDefault="00D3346E">
            <w:pPr>
              <w:jc w:val="both"/>
              <w:rPr>
                <w:rFonts w:eastAsia="Garamond" w:cs="Garamond"/>
                <w:sz w:val="24"/>
                <w:highlight w:val="yellow"/>
              </w:rPr>
            </w:pPr>
            <w:r w:rsidRPr="00DD720B">
              <w:rPr>
                <w:rFonts w:eastAsia="Garamond" w:cs="Garamond"/>
                <w:sz w:val="24"/>
                <w:highlight w:val="yellow"/>
              </w:rPr>
              <w:t>SI</w:t>
            </w:r>
          </w:p>
        </w:tc>
      </w:tr>
      <w:tr w:rsidR="00A1240C" w:rsidRPr="005535F9" w14:paraId="0C164EFE" w14:textId="77777777">
        <w:tc>
          <w:tcPr>
            <w:tcW w:w="3256" w:type="dxa"/>
            <w:shd w:val="clear" w:color="auto" w:fill="BFBFBF"/>
          </w:tcPr>
          <w:p w14:paraId="00000040" w14:textId="77777777" w:rsidR="00AE652F" w:rsidRPr="005535F9" w:rsidRDefault="00D3346E">
            <w:pPr>
              <w:jc w:val="both"/>
              <w:rPr>
                <w:rFonts w:eastAsia="Garamond" w:cs="Garamond"/>
                <w:b/>
                <w:sz w:val="24"/>
              </w:rPr>
            </w:pPr>
            <w:r w:rsidRPr="005535F9">
              <w:rPr>
                <w:rFonts w:eastAsia="Garamond" w:cs="Garamond"/>
                <w:b/>
                <w:sz w:val="24"/>
              </w:rPr>
              <w:t xml:space="preserve">VIGENCIA </w:t>
            </w:r>
          </w:p>
        </w:tc>
        <w:tc>
          <w:tcPr>
            <w:tcW w:w="5572" w:type="dxa"/>
          </w:tcPr>
          <w:p w14:paraId="00000041" w14:textId="77777777" w:rsidR="00AE652F" w:rsidRPr="00DD720B" w:rsidRDefault="00D3346E">
            <w:pPr>
              <w:jc w:val="both"/>
              <w:rPr>
                <w:rFonts w:eastAsia="Garamond" w:cs="Garamond"/>
                <w:sz w:val="24"/>
                <w:highlight w:val="yellow"/>
              </w:rPr>
            </w:pPr>
            <w:r w:rsidRPr="00DD720B">
              <w:rPr>
                <w:rFonts w:eastAsia="Garamond" w:cs="Garamond"/>
                <w:sz w:val="24"/>
                <w:highlight w:val="yellow"/>
              </w:rPr>
              <w:t>2025</w:t>
            </w:r>
          </w:p>
        </w:tc>
      </w:tr>
      <w:tr w:rsidR="00A1240C" w:rsidRPr="005535F9" w14:paraId="4EE11973" w14:textId="77777777">
        <w:tc>
          <w:tcPr>
            <w:tcW w:w="3256" w:type="dxa"/>
            <w:shd w:val="clear" w:color="auto" w:fill="BFBFBF"/>
          </w:tcPr>
          <w:p w14:paraId="00000042" w14:textId="77777777" w:rsidR="00AE652F" w:rsidRPr="005535F9" w:rsidRDefault="00D3346E">
            <w:pPr>
              <w:jc w:val="both"/>
              <w:rPr>
                <w:rFonts w:eastAsia="Garamond" w:cs="Garamond"/>
                <w:b/>
                <w:sz w:val="24"/>
              </w:rPr>
            </w:pPr>
            <w:r w:rsidRPr="005535F9">
              <w:rPr>
                <w:rFonts w:eastAsia="Garamond" w:cs="Garamond"/>
                <w:b/>
                <w:sz w:val="24"/>
              </w:rPr>
              <w:t>TIPO DE PROCESO CONTRACTUAL</w:t>
            </w:r>
          </w:p>
        </w:tc>
        <w:tc>
          <w:tcPr>
            <w:tcW w:w="5572" w:type="dxa"/>
          </w:tcPr>
          <w:p w14:paraId="00000043" w14:textId="77777777" w:rsidR="00AE652F" w:rsidRPr="00DD720B" w:rsidRDefault="00D3346E">
            <w:pPr>
              <w:jc w:val="both"/>
              <w:rPr>
                <w:rFonts w:eastAsia="Garamond" w:cs="Garamond"/>
                <w:sz w:val="24"/>
                <w:highlight w:val="yellow"/>
              </w:rPr>
            </w:pPr>
            <w:r w:rsidRPr="00DD720B">
              <w:rPr>
                <w:rFonts w:eastAsia="Garamond" w:cs="Garamond"/>
                <w:sz w:val="24"/>
                <w:highlight w:val="yellow"/>
              </w:rPr>
              <w:t xml:space="preserve">LICITACIÓN PÚBLICA </w:t>
            </w:r>
          </w:p>
        </w:tc>
      </w:tr>
    </w:tbl>
    <w:p w14:paraId="00000044" w14:textId="77777777" w:rsidR="00AE652F" w:rsidRPr="005535F9" w:rsidRDefault="00AE652F">
      <w:pPr>
        <w:rPr>
          <w:rFonts w:eastAsia="Garamond" w:cs="Garamond"/>
          <w:sz w:val="24"/>
        </w:rPr>
      </w:pPr>
    </w:p>
    <w:p w14:paraId="421B37BD" w14:textId="77777777" w:rsidR="00213A49" w:rsidRPr="005535F9" w:rsidRDefault="00213A49">
      <w:pPr>
        <w:rPr>
          <w:rFonts w:eastAsia="Garamond" w:cs="Garamond"/>
          <w:sz w:val="24"/>
        </w:rPr>
      </w:pPr>
    </w:p>
    <w:p w14:paraId="00000045" w14:textId="77777777" w:rsidR="00AE652F" w:rsidRPr="005535F9" w:rsidRDefault="00D3346E">
      <w:pPr>
        <w:pStyle w:val="Ttulo1"/>
        <w:numPr>
          <w:ilvl w:val="0"/>
          <w:numId w:val="11"/>
        </w:numPr>
        <w:ind w:left="284"/>
        <w:rPr>
          <w:rFonts w:eastAsia="Garamond"/>
          <w:sz w:val="24"/>
          <w:szCs w:val="24"/>
        </w:rPr>
      </w:pPr>
      <w:r w:rsidRPr="005535F9">
        <w:rPr>
          <w:rFonts w:eastAsia="Garamond"/>
          <w:sz w:val="24"/>
          <w:szCs w:val="24"/>
        </w:rPr>
        <w:t>OBJETO:</w:t>
      </w:r>
    </w:p>
    <w:p w14:paraId="00000047" w14:textId="4AD97B9C" w:rsidR="00AE652F" w:rsidRPr="005535F9" w:rsidRDefault="00D3346E" w:rsidP="00C9454B">
      <w:pPr>
        <w:jc w:val="both"/>
        <w:rPr>
          <w:rFonts w:eastAsia="Garamond"/>
          <w:sz w:val="24"/>
        </w:rPr>
      </w:pPr>
      <w:r w:rsidRPr="005535F9">
        <w:rPr>
          <w:rFonts w:eastAsia="Garamond"/>
          <w:sz w:val="24"/>
        </w:rPr>
        <w:t>El contrato que se pretende celebrar tendrá por objeto:</w:t>
      </w:r>
      <w:sdt>
        <w:sdtPr>
          <w:rPr>
            <w:sz w:val="24"/>
          </w:rPr>
          <w:tag w:val="goog_rdk_3"/>
          <w:id w:val="1496605557"/>
        </w:sdtPr>
        <w:sdtContent/>
      </w:sdt>
      <w:r w:rsidRPr="005535F9">
        <w:rPr>
          <w:rFonts w:eastAsia="Garamond"/>
          <w:sz w:val="24"/>
        </w:rPr>
        <w:t xml:space="preserve"> </w:t>
      </w:r>
      <w:bookmarkStart w:id="3" w:name="bookmark=id.30j0zll" w:colFirst="0" w:colLast="0"/>
      <w:bookmarkStart w:id="4" w:name="bookmark=id.gjdgxs" w:colFirst="0" w:colLast="0"/>
      <w:bookmarkEnd w:id="3"/>
      <w:bookmarkEnd w:id="4"/>
      <w:r w:rsidR="00B45DEE" w:rsidRPr="00B45DEE">
        <w:rPr>
          <w:rFonts w:eastAsia="Garamond"/>
          <w:sz w:val="24"/>
        </w:rPr>
        <w:t xml:space="preserve">: "CONTRATAR A PRECIOS UNITARIOS FIJOS POR LA MODALIDAD DE MONTO AGOTABLE LA ADQUISICIÓN DE VEHÍCULOS AUTOMOTORES (MOTOCICLETAS Y </w:t>
      </w:r>
      <w:r w:rsidR="00B45DEE" w:rsidRPr="00B45DEE">
        <w:rPr>
          <w:rFonts w:eastAsia="Garamond"/>
          <w:sz w:val="24"/>
        </w:rPr>
        <w:lastRenderedPageBreak/>
        <w:t>CAMIONETA PICK UP) PARA EL FORTALECIMIENTO DE LOS SERVICIOS DE VIGILANCIA Y SEGURIDAD CIUDADANA EN LA LOCALIDAD DE LOS MÁRTIRES"</w:t>
      </w:r>
      <w:r w:rsidRPr="005535F9">
        <w:rPr>
          <w:rFonts w:eastAsia="Garamond"/>
          <w:sz w:val="24"/>
        </w:rPr>
        <w:t>.</w:t>
      </w:r>
    </w:p>
    <w:p w14:paraId="0000004A" w14:textId="74F3A110" w:rsidR="00AE652F" w:rsidRPr="005535F9" w:rsidRDefault="00D3346E">
      <w:pPr>
        <w:pStyle w:val="Ttulo2"/>
        <w:numPr>
          <w:ilvl w:val="1"/>
          <w:numId w:val="11"/>
        </w:numPr>
        <w:ind w:left="709" w:hanging="567"/>
        <w:rPr>
          <w:rFonts w:eastAsia="Garamond"/>
          <w:sz w:val="24"/>
          <w:szCs w:val="24"/>
        </w:rPr>
      </w:pPr>
      <w:r w:rsidRPr="005535F9">
        <w:rPr>
          <w:rFonts w:eastAsia="Garamond"/>
          <w:sz w:val="24"/>
          <w:szCs w:val="24"/>
        </w:rPr>
        <w:t>ALCANCE DEL OBJETO</w:t>
      </w:r>
    </w:p>
    <w:p w14:paraId="0000004D" w14:textId="733FBE90" w:rsidR="00AE652F" w:rsidRPr="005535F9" w:rsidRDefault="00213A49" w:rsidP="00C9454B">
      <w:pPr>
        <w:spacing w:after="240"/>
        <w:jc w:val="both"/>
        <w:rPr>
          <w:rFonts w:eastAsia="Garamond"/>
          <w:sz w:val="24"/>
        </w:rPr>
      </w:pPr>
      <w:r w:rsidRPr="005535F9">
        <w:rPr>
          <w:rFonts w:eastAsia="Garamond"/>
          <w:sz w:val="24"/>
        </w:rPr>
        <w:t xml:space="preserve">El Fondo de Desarrollo Local de Los Mártires formula </w:t>
      </w:r>
      <w:r w:rsidR="00B45DEE" w:rsidRPr="00B45DEE">
        <w:rPr>
          <w:rFonts w:eastAsia="Garamond"/>
          <w:sz w:val="24"/>
        </w:rPr>
        <w:t>este proyecto como parte de su compromiso con el cumplimiento del Plan de Desarrollo Local "Un Nuevo Contrato Social y Ambiental para Los Mártires, Emprendedora, Diversa, Incluyente, Cuidadores, Sostenible y que Dignifica a sus Habitantes". Para la vigencia 2025, se ha previsto la adquisición de vehículos automotores que fortalezcan la capacidad operativa de los organismos de seguridad y vigilancia en la localidad</w:t>
      </w:r>
      <w:r w:rsidRPr="005535F9">
        <w:rPr>
          <w:rFonts w:eastAsia="Garamond"/>
          <w:sz w:val="24"/>
        </w:rPr>
        <w:t>.</w:t>
      </w:r>
    </w:p>
    <w:p w14:paraId="3B896564" w14:textId="6CECF527" w:rsidR="00213A49" w:rsidRPr="005535F9" w:rsidRDefault="00213A49" w:rsidP="00C9454B">
      <w:pPr>
        <w:spacing w:after="240"/>
        <w:jc w:val="both"/>
        <w:rPr>
          <w:rFonts w:eastAsia="Garamond"/>
          <w:sz w:val="24"/>
        </w:rPr>
      </w:pPr>
      <w:r w:rsidRPr="005535F9">
        <w:rPr>
          <w:rFonts w:eastAsia="Garamond"/>
          <w:sz w:val="24"/>
        </w:rPr>
        <w:t xml:space="preserve">El presente </w:t>
      </w:r>
      <w:r w:rsidR="00B45DEE" w:rsidRPr="00B45DEE">
        <w:rPr>
          <w:rFonts w:eastAsia="Garamond"/>
          <w:sz w:val="24"/>
        </w:rPr>
        <w:t>proyecto tiene como propósito mejorar la seguridad ciudadana y la convivencia en la localidad de Los Mártires mediante la dotación de vehículos automotores que permitan ampliar la cobertura territorial, reducir los tiempos de respuesta y optimizar las labores de patrullaje y vigilancia preventiva</w:t>
      </w:r>
      <w:r w:rsidRPr="005535F9">
        <w:rPr>
          <w:rFonts w:eastAsia="Garamond"/>
          <w:sz w:val="24"/>
        </w:rPr>
        <w:t>.</w:t>
      </w:r>
    </w:p>
    <w:p w14:paraId="00000053" w14:textId="3F418FBA" w:rsidR="00AE652F" w:rsidRPr="005535F9" w:rsidRDefault="00B45DEE" w:rsidP="00C9454B">
      <w:pPr>
        <w:spacing w:after="240"/>
        <w:jc w:val="both"/>
        <w:rPr>
          <w:rFonts w:eastAsia="Garamond"/>
          <w:sz w:val="24"/>
        </w:rPr>
      </w:pPr>
      <w:r w:rsidRPr="00B45DEE">
        <w:rPr>
          <w:rFonts w:eastAsia="Garamond"/>
          <w:sz w:val="24"/>
        </w:rPr>
        <w:t>Los vehículos serán destinados a los organismos de seguridad que operan en la localidad, considerando las características geográficas, demográficas y de seguridad que requieren de una respuesta ágil y efectiva para garantizar la protección de los ciudadanos y la preservación del orden público</w:t>
      </w:r>
      <w:r w:rsidR="00213A49" w:rsidRPr="005535F9">
        <w:rPr>
          <w:rFonts w:eastAsia="Garamond"/>
          <w:sz w:val="24"/>
        </w:rPr>
        <w:t>.</w:t>
      </w:r>
    </w:p>
    <w:p w14:paraId="00000054" w14:textId="77777777" w:rsidR="00AE652F" w:rsidRPr="004B282F" w:rsidRDefault="00D3346E" w:rsidP="00213A49">
      <w:pPr>
        <w:rPr>
          <w:rFonts w:eastAsia="Garamond"/>
          <w:b/>
          <w:bCs/>
          <w:sz w:val="24"/>
        </w:rPr>
      </w:pPr>
      <w:r w:rsidRPr="004B282F">
        <w:rPr>
          <w:rFonts w:eastAsia="Garamond"/>
          <w:b/>
          <w:bCs/>
          <w:sz w:val="24"/>
        </w:rPr>
        <w:t xml:space="preserve">Etapas del Proyecto </w:t>
      </w:r>
    </w:p>
    <w:p w14:paraId="00000055" w14:textId="77777777" w:rsidR="00AE652F" w:rsidRPr="004B282F" w:rsidRDefault="00AE652F" w:rsidP="00213A49">
      <w:pPr>
        <w:rPr>
          <w:rFonts w:eastAsia="Garamond"/>
          <w:sz w:val="24"/>
        </w:rPr>
      </w:pPr>
    </w:p>
    <w:p w14:paraId="00000056" w14:textId="533D032B" w:rsidR="00AE652F" w:rsidRPr="004B282F" w:rsidRDefault="00D3346E">
      <w:pPr>
        <w:pStyle w:val="Prrafodelista"/>
        <w:numPr>
          <w:ilvl w:val="0"/>
          <w:numId w:val="12"/>
        </w:numPr>
        <w:rPr>
          <w:rFonts w:ascii="Garamond" w:eastAsia="Garamond" w:hAnsi="Garamond"/>
          <w:sz w:val="24"/>
        </w:rPr>
      </w:pPr>
      <w:r w:rsidRPr="004B282F">
        <w:rPr>
          <w:rFonts w:ascii="Garamond" w:eastAsia="Garamond" w:hAnsi="Garamond"/>
          <w:sz w:val="24"/>
        </w:rPr>
        <w:t>Etapa de Inicio</w:t>
      </w:r>
      <w:r w:rsidR="00C9454B" w:rsidRPr="004B282F">
        <w:rPr>
          <w:rFonts w:ascii="Garamond" w:eastAsia="Garamond" w:hAnsi="Garamond"/>
          <w:sz w:val="24"/>
        </w:rPr>
        <w:t>:</w:t>
      </w:r>
    </w:p>
    <w:p w14:paraId="13136305" w14:textId="77777777" w:rsidR="00C9454B" w:rsidRPr="004B282F" w:rsidRDefault="00C9454B">
      <w:pPr>
        <w:pStyle w:val="Prrafodelista"/>
        <w:numPr>
          <w:ilvl w:val="0"/>
          <w:numId w:val="13"/>
        </w:numPr>
        <w:rPr>
          <w:rFonts w:ascii="Garamond" w:eastAsia="Garamond" w:hAnsi="Garamond"/>
          <w:sz w:val="24"/>
        </w:rPr>
      </w:pPr>
      <w:r w:rsidRPr="004B282F">
        <w:rPr>
          <w:rFonts w:ascii="Garamond" w:eastAsia="Garamond" w:hAnsi="Garamond"/>
          <w:sz w:val="24"/>
        </w:rPr>
        <w:t>Firma del acta de inicio.</w:t>
      </w:r>
    </w:p>
    <w:p w14:paraId="367D31E1" w14:textId="16CF603D" w:rsidR="00C9454B" w:rsidRPr="004B282F" w:rsidRDefault="00C9454B">
      <w:pPr>
        <w:pStyle w:val="Prrafodelista"/>
        <w:numPr>
          <w:ilvl w:val="0"/>
          <w:numId w:val="13"/>
        </w:numPr>
        <w:spacing w:after="240"/>
        <w:rPr>
          <w:rFonts w:ascii="Garamond" w:eastAsia="Garamond" w:hAnsi="Garamond"/>
          <w:sz w:val="24"/>
        </w:rPr>
      </w:pPr>
      <w:r w:rsidRPr="004B282F">
        <w:rPr>
          <w:rFonts w:ascii="Garamond" w:eastAsia="Garamond" w:hAnsi="Garamond"/>
          <w:sz w:val="24"/>
        </w:rPr>
        <w:t>Entrega de documentación jurídica y técnica del contratista.</w:t>
      </w:r>
    </w:p>
    <w:p w14:paraId="00000058" w14:textId="0A33646A" w:rsidR="00AE652F" w:rsidRPr="004B282F" w:rsidRDefault="00D3346E">
      <w:pPr>
        <w:pStyle w:val="Prrafodelista"/>
        <w:numPr>
          <w:ilvl w:val="0"/>
          <w:numId w:val="12"/>
        </w:numPr>
        <w:rPr>
          <w:rFonts w:ascii="Garamond" w:eastAsia="Garamond" w:hAnsi="Garamond"/>
          <w:sz w:val="24"/>
        </w:rPr>
      </w:pPr>
      <w:r w:rsidRPr="004B282F">
        <w:rPr>
          <w:rFonts w:ascii="Garamond" w:eastAsia="Garamond" w:hAnsi="Garamond"/>
          <w:sz w:val="24"/>
        </w:rPr>
        <w:t xml:space="preserve">Etapa de alistamiento: </w:t>
      </w:r>
    </w:p>
    <w:p w14:paraId="40E94D09" w14:textId="3E22CB5D" w:rsidR="00C9454B" w:rsidRPr="004B282F" w:rsidRDefault="00C9454B" w:rsidP="000E4B38">
      <w:pPr>
        <w:pStyle w:val="Prrafodelista"/>
        <w:numPr>
          <w:ilvl w:val="0"/>
          <w:numId w:val="14"/>
        </w:numPr>
        <w:jc w:val="both"/>
        <w:rPr>
          <w:rFonts w:ascii="Garamond" w:eastAsia="Garamond" w:hAnsi="Garamond"/>
          <w:sz w:val="24"/>
        </w:rPr>
      </w:pPr>
      <w:r w:rsidRPr="004B282F">
        <w:rPr>
          <w:rFonts w:ascii="Garamond" w:eastAsia="Garamond" w:hAnsi="Garamond"/>
          <w:sz w:val="24"/>
        </w:rPr>
        <w:t>Conformación e instalación del Comité Técnico de Seguimiento y Control</w:t>
      </w:r>
      <w:r w:rsidR="000E4B38" w:rsidRPr="004B282F">
        <w:rPr>
          <w:rFonts w:ascii="Garamond" w:eastAsia="Garamond" w:hAnsi="Garamond"/>
          <w:sz w:val="24"/>
        </w:rPr>
        <w:t>, encargado de la supervisión del proyecto.</w:t>
      </w:r>
    </w:p>
    <w:p w14:paraId="30E955D5" w14:textId="77777777" w:rsidR="00C9454B" w:rsidRPr="004B282F" w:rsidRDefault="00C9454B">
      <w:pPr>
        <w:pStyle w:val="Prrafodelista"/>
        <w:numPr>
          <w:ilvl w:val="0"/>
          <w:numId w:val="14"/>
        </w:numPr>
        <w:rPr>
          <w:rFonts w:ascii="Garamond" w:eastAsia="Garamond" w:hAnsi="Garamond"/>
          <w:sz w:val="24"/>
        </w:rPr>
      </w:pPr>
      <w:r w:rsidRPr="004B282F">
        <w:rPr>
          <w:rFonts w:ascii="Garamond" w:eastAsia="Garamond" w:hAnsi="Garamond"/>
          <w:sz w:val="24"/>
        </w:rPr>
        <w:t>Aprobación de plan de trabajo, cronograma y guía metodológica.</w:t>
      </w:r>
    </w:p>
    <w:p w14:paraId="313BB5AE" w14:textId="67B3B11D" w:rsidR="00C9454B" w:rsidRPr="004B282F" w:rsidRDefault="00C9454B">
      <w:pPr>
        <w:pStyle w:val="Prrafodelista"/>
        <w:numPr>
          <w:ilvl w:val="0"/>
          <w:numId w:val="14"/>
        </w:numPr>
        <w:rPr>
          <w:rFonts w:ascii="Garamond" w:eastAsia="Garamond" w:hAnsi="Garamond"/>
          <w:sz w:val="24"/>
        </w:rPr>
      </w:pPr>
      <w:r w:rsidRPr="004B282F">
        <w:rPr>
          <w:rFonts w:ascii="Garamond" w:eastAsia="Garamond" w:hAnsi="Garamond"/>
          <w:sz w:val="24"/>
        </w:rPr>
        <w:t>Elaboración de plan de compras, y estrategia de seguimiento.</w:t>
      </w:r>
    </w:p>
    <w:p w14:paraId="12F0546B" w14:textId="798261FC" w:rsidR="00C9454B" w:rsidRPr="004B282F" w:rsidRDefault="00B45DEE">
      <w:pPr>
        <w:pStyle w:val="Prrafodelista"/>
        <w:numPr>
          <w:ilvl w:val="0"/>
          <w:numId w:val="14"/>
        </w:numPr>
        <w:rPr>
          <w:rFonts w:ascii="Garamond" w:eastAsia="Garamond" w:hAnsi="Garamond"/>
          <w:sz w:val="24"/>
        </w:rPr>
      </w:pPr>
      <w:r w:rsidRPr="00B45DEE">
        <w:rPr>
          <w:rFonts w:ascii="Garamond" w:eastAsia="Garamond" w:hAnsi="Garamond"/>
          <w:sz w:val="24"/>
        </w:rPr>
        <w:t>Coordinación con organismos de seguridad beneficiarios</w:t>
      </w:r>
      <w:r w:rsidR="00C9454B" w:rsidRPr="004B282F">
        <w:rPr>
          <w:rFonts w:ascii="Garamond" w:eastAsia="Garamond" w:hAnsi="Garamond"/>
          <w:sz w:val="24"/>
        </w:rPr>
        <w:t>.</w:t>
      </w:r>
    </w:p>
    <w:p w14:paraId="0000005B" w14:textId="77777777" w:rsidR="00AE652F" w:rsidRPr="004B282F" w:rsidRDefault="00D3346E">
      <w:pPr>
        <w:pStyle w:val="Prrafodelista"/>
        <w:numPr>
          <w:ilvl w:val="0"/>
          <w:numId w:val="12"/>
        </w:numPr>
        <w:rPr>
          <w:rFonts w:ascii="Garamond" w:eastAsia="Garamond" w:hAnsi="Garamond"/>
          <w:sz w:val="24"/>
        </w:rPr>
      </w:pPr>
      <w:r w:rsidRPr="004B282F">
        <w:rPr>
          <w:rFonts w:ascii="Garamond" w:eastAsia="Garamond" w:hAnsi="Garamond"/>
          <w:sz w:val="24"/>
        </w:rPr>
        <w:t xml:space="preserve">Etapa de Ejecución: </w:t>
      </w:r>
    </w:p>
    <w:p w14:paraId="3933AA5E" w14:textId="41BBCD06" w:rsidR="000E4B38" w:rsidRPr="004B282F" w:rsidRDefault="00B45DEE" w:rsidP="004E59FC">
      <w:pPr>
        <w:pStyle w:val="Prrafodelista"/>
        <w:numPr>
          <w:ilvl w:val="0"/>
          <w:numId w:val="15"/>
        </w:numPr>
        <w:jc w:val="both"/>
        <w:rPr>
          <w:rFonts w:ascii="Garamond" w:eastAsia="Garamond" w:hAnsi="Garamond"/>
          <w:sz w:val="24"/>
        </w:rPr>
      </w:pPr>
      <w:r w:rsidRPr="00B45DEE">
        <w:rPr>
          <w:rFonts w:ascii="Garamond" w:eastAsia="Garamond" w:hAnsi="Garamond"/>
          <w:b/>
          <w:bCs/>
          <w:sz w:val="24"/>
        </w:rPr>
        <w:t>Adquisición de vehículos:</w:t>
      </w:r>
      <w:r w:rsidRPr="00B45DEE">
        <w:rPr>
          <w:rFonts w:ascii="Garamond" w:eastAsia="Garamond" w:hAnsi="Garamond"/>
          <w:sz w:val="24"/>
        </w:rPr>
        <w:t xml:space="preserve"> Compra de motocicletas y camioneta Pick Up según especificaciones técnicas establecidas</w:t>
      </w:r>
      <w:r w:rsidR="000E4B38" w:rsidRPr="004B282F">
        <w:rPr>
          <w:rFonts w:ascii="Garamond" w:eastAsia="Garamond" w:hAnsi="Garamond"/>
          <w:sz w:val="24"/>
        </w:rPr>
        <w:t>.</w:t>
      </w:r>
    </w:p>
    <w:p w14:paraId="5651968C" w14:textId="20D998F7" w:rsidR="000E4B38" w:rsidRPr="004B282F" w:rsidRDefault="00B45DEE" w:rsidP="000E4B38">
      <w:pPr>
        <w:pStyle w:val="Prrafodelista"/>
        <w:numPr>
          <w:ilvl w:val="0"/>
          <w:numId w:val="15"/>
        </w:numPr>
        <w:jc w:val="both"/>
        <w:rPr>
          <w:rFonts w:ascii="Garamond" w:eastAsia="Garamond" w:hAnsi="Garamond"/>
          <w:sz w:val="24"/>
        </w:rPr>
      </w:pPr>
      <w:r w:rsidRPr="00B45DEE">
        <w:rPr>
          <w:rFonts w:ascii="Garamond" w:eastAsia="Garamond" w:hAnsi="Garamond"/>
          <w:b/>
          <w:bCs/>
          <w:sz w:val="24"/>
        </w:rPr>
        <w:t>Entrega y documentación:</w:t>
      </w:r>
      <w:r w:rsidRPr="00B45DEE">
        <w:rPr>
          <w:rFonts w:ascii="Garamond" w:eastAsia="Garamond" w:hAnsi="Garamond"/>
          <w:sz w:val="24"/>
        </w:rPr>
        <w:t xml:space="preserve"> Entrega formal de vehículos con toda la documentación legal requerida (tarjetas de propiedad, SOAT, revisión técnico-mecánica)</w:t>
      </w:r>
      <w:r w:rsidR="000E4B38" w:rsidRPr="004B282F">
        <w:rPr>
          <w:rFonts w:ascii="Garamond" w:eastAsia="Garamond" w:hAnsi="Garamond"/>
          <w:sz w:val="24"/>
        </w:rPr>
        <w:t>.</w:t>
      </w:r>
    </w:p>
    <w:p w14:paraId="02136EC7" w14:textId="4A1130B4" w:rsidR="00C9454B" w:rsidRPr="004B282F" w:rsidRDefault="00B45DEE" w:rsidP="000E4B38">
      <w:pPr>
        <w:pStyle w:val="Prrafodelista"/>
        <w:numPr>
          <w:ilvl w:val="0"/>
          <w:numId w:val="15"/>
        </w:numPr>
        <w:jc w:val="both"/>
        <w:rPr>
          <w:rFonts w:ascii="Garamond" w:eastAsia="Garamond" w:hAnsi="Garamond"/>
          <w:sz w:val="24"/>
        </w:rPr>
      </w:pPr>
      <w:r w:rsidRPr="00B45DEE">
        <w:rPr>
          <w:rFonts w:ascii="Garamond" w:eastAsia="Garamond" w:hAnsi="Garamond"/>
          <w:b/>
          <w:bCs/>
          <w:sz w:val="24"/>
        </w:rPr>
        <w:t>Capacitación:</w:t>
      </w:r>
      <w:r w:rsidRPr="00B45DEE">
        <w:rPr>
          <w:rFonts w:ascii="Garamond" w:eastAsia="Garamond" w:hAnsi="Garamond"/>
          <w:sz w:val="24"/>
        </w:rPr>
        <w:t xml:space="preserve"> Formación a conductores designados sobre manejo seguro y mantenimiento preventivo</w:t>
      </w:r>
      <w:r w:rsidR="000E4B38" w:rsidRPr="004B282F">
        <w:rPr>
          <w:rFonts w:ascii="Garamond" w:eastAsia="Garamond" w:hAnsi="Garamond"/>
          <w:sz w:val="24"/>
        </w:rPr>
        <w:t>.</w:t>
      </w:r>
    </w:p>
    <w:p w14:paraId="00000067" w14:textId="56405BAB" w:rsidR="00AE652F" w:rsidRPr="004B282F" w:rsidRDefault="00D3346E">
      <w:pPr>
        <w:pStyle w:val="Prrafodelista"/>
        <w:numPr>
          <w:ilvl w:val="0"/>
          <w:numId w:val="12"/>
        </w:numPr>
        <w:rPr>
          <w:rFonts w:ascii="Garamond" w:eastAsia="Garamond" w:hAnsi="Garamond"/>
          <w:sz w:val="24"/>
        </w:rPr>
      </w:pPr>
      <w:r w:rsidRPr="004B282F">
        <w:rPr>
          <w:rFonts w:ascii="Garamond" w:eastAsia="Garamond" w:hAnsi="Garamond"/>
          <w:sz w:val="24"/>
        </w:rPr>
        <w:t xml:space="preserve">Etapa Seguimiento y Evaluación: </w:t>
      </w:r>
    </w:p>
    <w:p w14:paraId="5F26EA39" w14:textId="77777777" w:rsidR="00C9454B" w:rsidRPr="004B282F" w:rsidRDefault="00C9454B">
      <w:pPr>
        <w:pStyle w:val="Prrafodelista"/>
        <w:numPr>
          <w:ilvl w:val="0"/>
          <w:numId w:val="16"/>
        </w:numPr>
        <w:rPr>
          <w:rFonts w:ascii="Garamond" w:eastAsia="Garamond" w:hAnsi="Garamond"/>
          <w:sz w:val="24"/>
        </w:rPr>
      </w:pPr>
      <w:r w:rsidRPr="004B282F">
        <w:rPr>
          <w:rFonts w:ascii="Garamond" w:eastAsia="Garamond" w:hAnsi="Garamond"/>
          <w:sz w:val="24"/>
        </w:rPr>
        <w:t>Comité técnico mensual para revisión de avances, riesgos y correctivos.</w:t>
      </w:r>
    </w:p>
    <w:p w14:paraId="279A3A55" w14:textId="77777777" w:rsidR="00B45DEE" w:rsidRDefault="00B45DEE">
      <w:pPr>
        <w:pStyle w:val="Prrafodelista"/>
        <w:numPr>
          <w:ilvl w:val="0"/>
          <w:numId w:val="16"/>
        </w:numPr>
        <w:rPr>
          <w:rFonts w:ascii="Garamond" w:eastAsia="Garamond" w:hAnsi="Garamond"/>
          <w:sz w:val="24"/>
        </w:rPr>
      </w:pPr>
      <w:r w:rsidRPr="00B45DEE">
        <w:rPr>
          <w:rFonts w:ascii="Garamond" w:eastAsia="Garamond" w:hAnsi="Garamond"/>
          <w:sz w:val="24"/>
        </w:rPr>
        <w:t>Verificación del uso adecuado de los vehículos</w:t>
      </w:r>
    </w:p>
    <w:p w14:paraId="7A1C9215" w14:textId="0B8883AC" w:rsidR="00C9454B" w:rsidRPr="004B282F" w:rsidRDefault="00B45DEE">
      <w:pPr>
        <w:pStyle w:val="Prrafodelista"/>
        <w:numPr>
          <w:ilvl w:val="0"/>
          <w:numId w:val="16"/>
        </w:numPr>
        <w:rPr>
          <w:rFonts w:ascii="Garamond" w:eastAsia="Garamond" w:hAnsi="Garamond"/>
          <w:sz w:val="24"/>
        </w:rPr>
      </w:pPr>
      <w:r w:rsidRPr="00B45DEE">
        <w:rPr>
          <w:rFonts w:ascii="Garamond" w:eastAsia="Garamond" w:hAnsi="Garamond"/>
          <w:sz w:val="24"/>
        </w:rPr>
        <w:lastRenderedPageBreak/>
        <w:t>Evaluación del impacto en la seguridad ciudadana</w:t>
      </w:r>
      <w:r w:rsidR="00C9454B" w:rsidRPr="004B282F">
        <w:rPr>
          <w:rFonts w:ascii="Garamond" w:eastAsia="Garamond" w:hAnsi="Garamond"/>
          <w:sz w:val="24"/>
        </w:rPr>
        <w:t>.</w:t>
      </w:r>
    </w:p>
    <w:p w14:paraId="3406E8E3" w14:textId="62532849" w:rsidR="00C9454B" w:rsidRPr="004B282F" w:rsidRDefault="00B45DEE">
      <w:pPr>
        <w:pStyle w:val="Prrafodelista"/>
        <w:numPr>
          <w:ilvl w:val="0"/>
          <w:numId w:val="16"/>
        </w:numPr>
        <w:rPr>
          <w:rFonts w:ascii="Garamond" w:eastAsia="Garamond" w:hAnsi="Garamond"/>
          <w:sz w:val="24"/>
        </w:rPr>
      </w:pPr>
      <w:r w:rsidRPr="00B45DEE">
        <w:rPr>
          <w:rFonts w:ascii="Garamond" w:eastAsia="Garamond" w:hAnsi="Garamond"/>
          <w:sz w:val="24"/>
        </w:rPr>
        <w:t>Informe de monitoreo e informe final de evaluación</w:t>
      </w:r>
      <w:r w:rsidR="00C9454B" w:rsidRPr="004B282F">
        <w:rPr>
          <w:rFonts w:ascii="Garamond" w:eastAsia="Garamond" w:hAnsi="Garamond"/>
          <w:sz w:val="24"/>
        </w:rPr>
        <w:t>.</w:t>
      </w:r>
    </w:p>
    <w:p w14:paraId="493B424D" w14:textId="77777777" w:rsidR="00C9454B" w:rsidRPr="004B282F" w:rsidRDefault="00D3346E">
      <w:pPr>
        <w:pStyle w:val="Prrafodelista"/>
        <w:numPr>
          <w:ilvl w:val="0"/>
          <w:numId w:val="12"/>
        </w:numPr>
        <w:rPr>
          <w:rFonts w:ascii="Garamond" w:eastAsia="Garamond" w:hAnsi="Garamond"/>
          <w:sz w:val="24"/>
        </w:rPr>
      </w:pPr>
      <w:r w:rsidRPr="004B282F">
        <w:rPr>
          <w:rFonts w:ascii="Garamond" w:eastAsia="Garamond" w:hAnsi="Garamond"/>
          <w:sz w:val="24"/>
        </w:rPr>
        <w:t xml:space="preserve">Etapa de cierre: </w:t>
      </w:r>
    </w:p>
    <w:p w14:paraId="151A6217" w14:textId="77777777" w:rsidR="00C9454B" w:rsidRPr="004B282F" w:rsidRDefault="00C9454B" w:rsidP="004B282F">
      <w:pPr>
        <w:pStyle w:val="Prrafodelista"/>
        <w:numPr>
          <w:ilvl w:val="0"/>
          <w:numId w:val="17"/>
        </w:numPr>
        <w:jc w:val="both"/>
        <w:rPr>
          <w:rFonts w:ascii="Garamond" w:eastAsia="Garamond" w:hAnsi="Garamond"/>
          <w:sz w:val="24"/>
        </w:rPr>
      </w:pPr>
      <w:r w:rsidRPr="004B282F">
        <w:rPr>
          <w:rFonts w:ascii="Garamond" w:eastAsia="Garamond" w:hAnsi="Garamond"/>
          <w:sz w:val="24"/>
        </w:rPr>
        <w:t>Entrega de informe final técnico, administrativo y financiero con sus respectivos soportes.</w:t>
      </w:r>
    </w:p>
    <w:p w14:paraId="00000068" w14:textId="2B04BDDC" w:rsidR="00AE652F" w:rsidRPr="004B282F" w:rsidRDefault="00B45DEE" w:rsidP="004B282F">
      <w:pPr>
        <w:pStyle w:val="Prrafodelista"/>
        <w:numPr>
          <w:ilvl w:val="0"/>
          <w:numId w:val="17"/>
        </w:numPr>
        <w:spacing w:after="240"/>
        <w:jc w:val="both"/>
        <w:rPr>
          <w:rFonts w:ascii="Garamond" w:eastAsia="Garamond" w:hAnsi="Garamond"/>
          <w:sz w:val="24"/>
        </w:rPr>
      </w:pPr>
      <w:r w:rsidRPr="00B45DEE">
        <w:rPr>
          <w:rFonts w:ascii="Garamond" w:eastAsia="Garamond" w:hAnsi="Garamond"/>
          <w:sz w:val="24"/>
        </w:rPr>
        <w:t>Presentación de resultados ante autoridades locales y organismos de seguridad</w:t>
      </w:r>
      <w:r w:rsidR="00C9454B" w:rsidRPr="004B282F">
        <w:rPr>
          <w:rFonts w:ascii="Garamond" w:eastAsia="Garamond" w:hAnsi="Garamond"/>
          <w:sz w:val="24"/>
        </w:rPr>
        <w:t>.</w:t>
      </w:r>
    </w:p>
    <w:p w14:paraId="0000006C" w14:textId="77777777" w:rsidR="00AE652F" w:rsidRPr="005535F9" w:rsidRDefault="00D3346E">
      <w:pPr>
        <w:pStyle w:val="Ttulo1"/>
        <w:numPr>
          <w:ilvl w:val="0"/>
          <w:numId w:val="18"/>
        </w:numPr>
        <w:ind w:left="284"/>
        <w:rPr>
          <w:rFonts w:eastAsia="Garamond"/>
          <w:sz w:val="24"/>
          <w:szCs w:val="24"/>
        </w:rPr>
      </w:pPr>
      <w:r w:rsidRPr="005535F9">
        <w:rPr>
          <w:rFonts w:eastAsia="Garamond"/>
          <w:sz w:val="24"/>
          <w:szCs w:val="24"/>
        </w:rPr>
        <w:t>OBJETIVO GENERAL</w:t>
      </w:r>
    </w:p>
    <w:p w14:paraId="0000006F" w14:textId="2B736CF3" w:rsidR="00AE652F" w:rsidRPr="00F335A3" w:rsidRDefault="00B45DEE" w:rsidP="00A1240C">
      <w:pPr>
        <w:jc w:val="both"/>
        <w:rPr>
          <w:rFonts w:eastAsia="Garamond" w:cstheme="minorBidi"/>
          <w:sz w:val="24"/>
          <w:lang w:val="es-ES_tradnl" w:eastAsia="en-US"/>
        </w:rPr>
      </w:pPr>
      <w:r w:rsidRPr="00B45DEE">
        <w:rPr>
          <w:rFonts w:eastAsia="Garamond" w:cstheme="minorBidi"/>
          <w:sz w:val="24"/>
          <w:lang w:val="es-ES_tradnl" w:eastAsia="en-US"/>
        </w:rPr>
        <w:t>Fortalecer la capacidad operativa de los organismos de seguridad y vigilancia en la localidad de Los Mártires mediante la adquisición de cinco (5) motocicletas y una (1) camioneta Pick Up, mejorando la cobertura territorial, los tiempos de respuesta y la efectividad de las labores de seguridad ciudadana</w:t>
      </w:r>
      <w:r w:rsidR="00C9454B" w:rsidRPr="00F335A3">
        <w:rPr>
          <w:rFonts w:eastAsia="Garamond" w:cstheme="minorBidi"/>
          <w:sz w:val="24"/>
          <w:lang w:val="es-ES_tradnl" w:eastAsia="en-US"/>
        </w:rPr>
        <w:t>.</w:t>
      </w:r>
    </w:p>
    <w:p w14:paraId="00000071" w14:textId="5FF07BC4" w:rsidR="00AE652F" w:rsidRDefault="00D3346E">
      <w:pPr>
        <w:pStyle w:val="Ttulo2"/>
        <w:numPr>
          <w:ilvl w:val="1"/>
          <w:numId w:val="18"/>
        </w:numPr>
        <w:ind w:left="709" w:hanging="513"/>
        <w:jc w:val="both"/>
        <w:rPr>
          <w:rFonts w:eastAsia="Garamond"/>
          <w:sz w:val="24"/>
          <w:szCs w:val="24"/>
        </w:rPr>
      </w:pPr>
      <w:r w:rsidRPr="005535F9">
        <w:rPr>
          <w:rFonts w:eastAsia="Garamond"/>
          <w:sz w:val="24"/>
          <w:szCs w:val="24"/>
        </w:rPr>
        <w:t xml:space="preserve">OBJETIVOS ESPECÍFICOS </w:t>
      </w:r>
    </w:p>
    <w:p w14:paraId="27C90770" w14:textId="662F297A" w:rsidR="00F335A3" w:rsidRPr="00F335A3" w:rsidRDefault="00F335A3" w:rsidP="00F335A3">
      <w:pPr>
        <w:rPr>
          <w:rFonts w:eastAsia="Garamond" w:cstheme="minorBidi"/>
          <w:sz w:val="24"/>
          <w:lang w:val="es-ES_tradnl" w:eastAsia="en-US"/>
        </w:rPr>
      </w:pPr>
    </w:p>
    <w:p w14:paraId="2EDF95EC" w14:textId="5A330952" w:rsidR="00F335A3" w:rsidRPr="00F335A3" w:rsidRDefault="00B45DEE" w:rsidP="00F335A3">
      <w:pPr>
        <w:pStyle w:val="Prrafodelista"/>
        <w:numPr>
          <w:ilvl w:val="0"/>
          <w:numId w:val="46"/>
        </w:numPr>
        <w:jc w:val="both"/>
        <w:rPr>
          <w:rFonts w:ascii="Garamond" w:eastAsia="Garamond" w:hAnsi="Garamond"/>
          <w:sz w:val="24"/>
        </w:rPr>
      </w:pPr>
      <w:r w:rsidRPr="00B45DEE">
        <w:rPr>
          <w:rFonts w:ascii="Garamond" w:eastAsia="Garamond" w:hAnsi="Garamond"/>
          <w:sz w:val="24"/>
        </w:rPr>
        <w:t>Adquirir cinco (5) motocicletas que cumplan con las especificaciones técnicas requeridas para labores de patrullaje y vigilancia urbana</w:t>
      </w:r>
      <w:r w:rsidR="00F335A3" w:rsidRPr="00F335A3">
        <w:rPr>
          <w:rFonts w:ascii="Garamond" w:eastAsia="Garamond" w:hAnsi="Garamond"/>
          <w:sz w:val="24"/>
        </w:rPr>
        <w:t>.</w:t>
      </w:r>
    </w:p>
    <w:p w14:paraId="2CF655BB" w14:textId="2863C0C1" w:rsidR="00F335A3" w:rsidRPr="00F335A3" w:rsidRDefault="00F335A3" w:rsidP="00F335A3">
      <w:pPr>
        <w:pStyle w:val="Prrafodelista"/>
        <w:numPr>
          <w:ilvl w:val="0"/>
          <w:numId w:val="46"/>
        </w:numPr>
        <w:jc w:val="both"/>
        <w:rPr>
          <w:rFonts w:ascii="Garamond" w:eastAsia="Garamond" w:hAnsi="Garamond"/>
          <w:sz w:val="24"/>
        </w:rPr>
      </w:pPr>
      <w:r w:rsidRPr="00F335A3">
        <w:rPr>
          <w:rFonts w:ascii="Times New Roman" w:eastAsia="Garamond" w:hAnsi="Times New Roman" w:cs="Times New Roman"/>
          <w:sz w:val="24"/>
        </w:rPr>
        <w:t>⁠</w:t>
      </w:r>
      <w:r w:rsidR="00B45DEE" w:rsidRPr="00B45DEE">
        <w:rPr>
          <w:rFonts w:ascii="Garamond" w:eastAsia="Garamond" w:hAnsi="Garamond"/>
          <w:sz w:val="24"/>
        </w:rPr>
        <w:t>Adquirir una (1) camioneta Pick Up que cumpla con los estándares técnicos para transporte de personal y equipos de seguridad</w:t>
      </w:r>
      <w:r w:rsidRPr="00F335A3">
        <w:rPr>
          <w:rFonts w:ascii="Garamond" w:eastAsia="Garamond" w:hAnsi="Garamond"/>
          <w:sz w:val="24"/>
        </w:rPr>
        <w:t>.</w:t>
      </w:r>
    </w:p>
    <w:p w14:paraId="3A572CB3" w14:textId="61FDA9F5" w:rsidR="00F335A3" w:rsidRDefault="00B45DEE" w:rsidP="00F335A3">
      <w:pPr>
        <w:pStyle w:val="Prrafodelista"/>
        <w:numPr>
          <w:ilvl w:val="0"/>
          <w:numId w:val="46"/>
        </w:numPr>
        <w:jc w:val="both"/>
        <w:rPr>
          <w:rFonts w:ascii="Garamond" w:eastAsia="Garamond" w:hAnsi="Garamond"/>
          <w:sz w:val="24"/>
        </w:rPr>
      </w:pPr>
      <w:r w:rsidRPr="00B45DEE">
        <w:rPr>
          <w:rFonts w:ascii="Garamond" w:eastAsia="Garamond" w:hAnsi="Garamond"/>
          <w:sz w:val="24"/>
        </w:rPr>
        <w:t>Entregar los vehículos con toda la documentación legal vigente y en perfecto estado de funcionamiento</w:t>
      </w:r>
      <w:r w:rsidR="00F335A3">
        <w:rPr>
          <w:rFonts w:ascii="Garamond" w:eastAsia="Garamond" w:hAnsi="Garamond"/>
          <w:sz w:val="24"/>
        </w:rPr>
        <w:t>.</w:t>
      </w:r>
    </w:p>
    <w:p w14:paraId="252109C5" w14:textId="41BE39BD" w:rsidR="00B45DEE" w:rsidRDefault="00B45DEE" w:rsidP="00F335A3">
      <w:pPr>
        <w:pStyle w:val="Prrafodelista"/>
        <w:numPr>
          <w:ilvl w:val="0"/>
          <w:numId w:val="46"/>
        </w:numPr>
        <w:jc w:val="both"/>
        <w:rPr>
          <w:rFonts w:ascii="Garamond" w:eastAsia="Garamond" w:hAnsi="Garamond"/>
          <w:sz w:val="24"/>
        </w:rPr>
      </w:pPr>
      <w:r w:rsidRPr="00B45DEE">
        <w:rPr>
          <w:rFonts w:ascii="Garamond" w:eastAsia="Garamond" w:hAnsi="Garamond"/>
          <w:sz w:val="24"/>
        </w:rPr>
        <w:t>Capacitar al personal designado en el manejo seguro y mantenimiento preventivo de los vehículos</w:t>
      </w:r>
      <w:r>
        <w:rPr>
          <w:rFonts w:ascii="Garamond" w:eastAsia="Garamond" w:hAnsi="Garamond"/>
          <w:sz w:val="24"/>
        </w:rPr>
        <w:t>.</w:t>
      </w:r>
    </w:p>
    <w:p w14:paraId="29ED4A1B" w14:textId="0975E6DE" w:rsidR="00B45DEE" w:rsidRPr="00F335A3" w:rsidRDefault="00B45DEE" w:rsidP="00F335A3">
      <w:pPr>
        <w:pStyle w:val="Prrafodelista"/>
        <w:numPr>
          <w:ilvl w:val="0"/>
          <w:numId w:val="46"/>
        </w:numPr>
        <w:jc w:val="both"/>
        <w:rPr>
          <w:rFonts w:ascii="Garamond" w:eastAsia="Garamond" w:hAnsi="Garamond"/>
          <w:sz w:val="24"/>
        </w:rPr>
      </w:pPr>
      <w:r w:rsidRPr="00B45DEE">
        <w:rPr>
          <w:rFonts w:ascii="Garamond" w:eastAsia="Garamond" w:hAnsi="Garamond"/>
          <w:sz w:val="24"/>
        </w:rPr>
        <w:t>Contribuir al mejoramiento de la seguridad ciudadana mediante el fortalecimiento de la capacidad de respuesta de los organismos de seguridad.</w:t>
      </w:r>
    </w:p>
    <w:p w14:paraId="62C2EAF7" w14:textId="4DABF81C" w:rsidR="00B45DEE" w:rsidRDefault="00B45DEE" w:rsidP="00B45DEE">
      <w:pPr>
        <w:pStyle w:val="Ttulo1"/>
        <w:numPr>
          <w:ilvl w:val="0"/>
          <w:numId w:val="52"/>
        </w:numPr>
        <w:ind w:left="284"/>
        <w:rPr>
          <w:rFonts w:eastAsia="Garamond"/>
          <w:sz w:val="24"/>
          <w:szCs w:val="24"/>
        </w:rPr>
      </w:pPr>
      <w:r>
        <w:rPr>
          <w:rFonts w:eastAsia="Garamond"/>
          <w:sz w:val="24"/>
          <w:szCs w:val="24"/>
        </w:rPr>
        <w:t>JUSTIFICACIÓN</w:t>
      </w:r>
    </w:p>
    <w:p w14:paraId="72CDF121" w14:textId="5B44CB2F" w:rsidR="00B45DEE" w:rsidRDefault="00B45DEE" w:rsidP="00B45DEE">
      <w:pPr>
        <w:rPr>
          <w:rFonts w:eastAsia="Garamond"/>
        </w:rPr>
      </w:pPr>
      <w:r w:rsidRPr="00B45DEE">
        <w:rPr>
          <w:rFonts w:eastAsia="Garamond"/>
          <w:sz w:val="24"/>
          <w:szCs w:val="28"/>
        </w:rPr>
        <w:t>La localidad de Los Mártires, por sus características geográficas, demográficas y sociales, requiere de una respuesta efectiva y oportuna por parte de los organismos de seguridad. La adquisición de vehículos automotores especializados permitirá</w:t>
      </w:r>
      <w:r w:rsidRPr="00B45DEE">
        <w:rPr>
          <w:rFonts w:eastAsia="Garamond"/>
        </w:rPr>
        <w:t>:</w:t>
      </w:r>
    </w:p>
    <w:p w14:paraId="5F99D528" w14:textId="77777777" w:rsidR="00B45DEE" w:rsidRPr="00B45DEE" w:rsidRDefault="00B45DEE" w:rsidP="00B45DEE">
      <w:pPr>
        <w:pStyle w:val="Prrafodelista"/>
        <w:numPr>
          <w:ilvl w:val="0"/>
          <w:numId w:val="53"/>
        </w:numPr>
        <w:spacing w:before="240"/>
        <w:rPr>
          <w:rFonts w:ascii="Garamond" w:eastAsia="Garamond" w:hAnsi="Garamond"/>
          <w:sz w:val="24"/>
          <w:szCs w:val="28"/>
        </w:rPr>
      </w:pPr>
      <w:r w:rsidRPr="00B45DEE">
        <w:rPr>
          <w:rFonts w:ascii="Garamond" w:eastAsia="Garamond" w:hAnsi="Garamond"/>
          <w:sz w:val="24"/>
          <w:szCs w:val="28"/>
        </w:rPr>
        <w:t>Ampliar la cobertura territorial de patrullaje</w:t>
      </w:r>
    </w:p>
    <w:p w14:paraId="2B933D1E" w14:textId="77777777" w:rsidR="00B45DEE" w:rsidRPr="00B45DEE" w:rsidRDefault="00B45DEE" w:rsidP="00B45DEE">
      <w:pPr>
        <w:pStyle w:val="Prrafodelista"/>
        <w:numPr>
          <w:ilvl w:val="0"/>
          <w:numId w:val="53"/>
        </w:numPr>
        <w:spacing w:before="240"/>
        <w:rPr>
          <w:rFonts w:ascii="Garamond" w:eastAsia="Garamond" w:hAnsi="Garamond"/>
          <w:sz w:val="24"/>
          <w:szCs w:val="28"/>
        </w:rPr>
      </w:pPr>
      <w:r w:rsidRPr="00B45DEE">
        <w:rPr>
          <w:rFonts w:ascii="Garamond" w:eastAsia="Garamond" w:hAnsi="Garamond"/>
          <w:sz w:val="24"/>
          <w:szCs w:val="28"/>
        </w:rPr>
        <w:t>Reducir los tiempos de respuesta ante emergencias</w:t>
      </w:r>
    </w:p>
    <w:p w14:paraId="4A9C7CB8" w14:textId="77777777" w:rsidR="00B45DEE" w:rsidRPr="00B45DEE" w:rsidRDefault="00B45DEE" w:rsidP="00B45DEE">
      <w:pPr>
        <w:pStyle w:val="Prrafodelista"/>
        <w:numPr>
          <w:ilvl w:val="0"/>
          <w:numId w:val="53"/>
        </w:numPr>
        <w:spacing w:before="240"/>
        <w:rPr>
          <w:rFonts w:ascii="Garamond" w:eastAsia="Garamond" w:hAnsi="Garamond"/>
          <w:sz w:val="24"/>
          <w:szCs w:val="28"/>
        </w:rPr>
      </w:pPr>
      <w:r w:rsidRPr="00B45DEE">
        <w:rPr>
          <w:rFonts w:ascii="Garamond" w:eastAsia="Garamond" w:hAnsi="Garamond"/>
          <w:sz w:val="24"/>
          <w:szCs w:val="28"/>
        </w:rPr>
        <w:t>Mejorar la capacidad de disuasión delictiva</w:t>
      </w:r>
    </w:p>
    <w:p w14:paraId="706969FF" w14:textId="77777777" w:rsidR="00B45DEE" w:rsidRPr="00B45DEE" w:rsidRDefault="00B45DEE" w:rsidP="00B45DEE">
      <w:pPr>
        <w:pStyle w:val="Prrafodelista"/>
        <w:numPr>
          <w:ilvl w:val="0"/>
          <w:numId w:val="53"/>
        </w:numPr>
        <w:spacing w:before="240"/>
        <w:rPr>
          <w:rFonts w:ascii="Garamond" w:eastAsia="Garamond" w:hAnsi="Garamond"/>
          <w:sz w:val="24"/>
          <w:szCs w:val="28"/>
        </w:rPr>
      </w:pPr>
      <w:r w:rsidRPr="00B45DEE">
        <w:rPr>
          <w:rFonts w:ascii="Garamond" w:eastAsia="Garamond" w:hAnsi="Garamond"/>
          <w:sz w:val="24"/>
          <w:szCs w:val="28"/>
        </w:rPr>
        <w:t>Optimizar los recursos humanos disponibles</w:t>
      </w:r>
    </w:p>
    <w:p w14:paraId="5037CD3F" w14:textId="17143C99" w:rsidR="00B45DEE" w:rsidRPr="00B45DEE" w:rsidRDefault="00B45DEE" w:rsidP="00B45DEE">
      <w:pPr>
        <w:pStyle w:val="Prrafodelista"/>
        <w:numPr>
          <w:ilvl w:val="0"/>
          <w:numId w:val="53"/>
        </w:numPr>
        <w:spacing w:before="240"/>
        <w:rPr>
          <w:rFonts w:ascii="Garamond" w:eastAsia="Garamond" w:hAnsi="Garamond"/>
          <w:sz w:val="24"/>
          <w:szCs w:val="28"/>
        </w:rPr>
      </w:pPr>
      <w:r w:rsidRPr="00B45DEE">
        <w:rPr>
          <w:rFonts w:ascii="Garamond" w:eastAsia="Garamond" w:hAnsi="Garamond"/>
          <w:sz w:val="24"/>
          <w:szCs w:val="28"/>
        </w:rPr>
        <w:t>Fortalecer la presencia institucional en la localidad</w:t>
      </w:r>
    </w:p>
    <w:p w14:paraId="0000007D" w14:textId="0B2698DC" w:rsidR="00AE652F" w:rsidRPr="005535F9" w:rsidRDefault="00D3346E" w:rsidP="00B45DEE">
      <w:pPr>
        <w:pStyle w:val="Ttulo1"/>
        <w:numPr>
          <w:ilvl w:val="0"/>
          <w:numId w:val="52"/>
        </w:numPr>
        <w:ind w:left="284"/>
        <w:rPr>
          <w:rFonts w:eastAsia="Garamond"/>
          <w:sz w:val="24"/>
          <w:szCs w:val="24"/>
        </w:rPr>
      </w:pPr>
      <w:r w:rsidRPr="005535F9">
        <w:rPr>
          <w:rFonts w:eastAsia="Garamond"/>
          <w:sz w:val="24"/>
          <w:szCs w:val="24"/>
        </w:rPr>
        <w:t>POBLACIÓN OBJETIVO- COBERTURA</w:t>
      </w:r>
    </w:p>
    <w:p w14:paraId="0000008B" w14:textId="6A7E7F59" w:rsidR="00AE652F" w:rsidRPr="00B45DEE" w:rsidRDefault="00BD1E47" w:rsidP="00BD1E47">
      <w:pPr>
        <w:jc w:val="both"/>
        <w:rPr>
          <w:rFonts w:eastAsia="Garamond"/>
          <w:sz w:val="24"/>
          <w:highlight w:val="yellow"/>
        </w:rPr>
      </w:pPr>
      <w:r w:rsidRPr="00B45DEE">
        <w:rPr>
          <w:rFonts w:eastAsia="Garamond"/>
          <w:sz w:val="24"/>
          <w:highlight w:val="yellow"/>
        </w:rPr>
        <w:t xml:space="preserve">El proyecto está dirigido a la población residente y flotante de la localidad de Los Mártires, estimada en 92.232 habitantes, caracterizada por su diversidad social, étnica y económica. Esta </w:t>
      </w:r>
      <w:r w:rsidRPr="00B45DEE">
        <w:rPr>
          <w:rFonts w:eastAsia="Garamond"/>
          <w:sz w:val="24"/>
          <w:highlight w:val="yellow"/>
        </w:rPr>
        <w:lastRenderedPageBreak/>
        <w:t>población se encuentra distribuida entre las dos UPZ de la localidad: UPZ 37 Santa Isabel y UPZ 102 La Sabana. Se priorizará la atención a:</w:t>
      </w:r>
    </w:p>
    <w:p w14:paraId="1C7960C3" w14:textId="77A6397E" w:rsidR="00BD1E47" w:rsidRPr="00B45DEE" w:rsidRDefault="00BD1E47">
      <w:pPr>
        <w:pStyle w:val="Prrafodelista"/>
        <w:numPr>
          <w:ilvl w:val="0"/>
          <w:numId w:val="20"/>
        </w:numPr>
        <w:spacing w:after="240"/>
        <w:jc w:val="both"/>
        <w:rPr>
          <w:rFonts w:ascii="Garamond" w:eastAsia="Garamond" w:hAnsi="Garamond"/>
          <w:sz w:val="24"/>
          <w:highlight w:val="yellow"/>
        </w:rPr>
      </w:pPr>
      <w:r w:rsidRPr="00B45DEE">
        <w:rPr>
          <w:rFonts w:ascii="Garamond" w:eastAsia="Garamond" w:hAnsi="Garamond"/>
          <w:sz w:val="24"/>
          <w:highlight w:val="yellow"/>
        </w:rPr>
        <w:t>Jóvenes y adolescentes.</w:t>
      </w:r>
    </w:p>
    <w:p w14:paraId="4D6204BD" w14:textId="77777777" w:rsidR="00BD1E47" w:rsidRPr="00B45DEE" w:rsidRDefault="00BD1E47">
      <w:pPr>
        <w:pStyle w:val="Prrafodelista"/>
        <w:numPr>
          <w:ilvl w:val="0"/>
          <w:numId w:val="20"/>
        </w:numPr>
        <w:spacing w:after="240"/>
        <w:jc w:val="both"/>
        <w:rPr>
          <w:rFonts w:ascii="Garamond" w:eastAsia="Garamond" w:hAnsi="Garamond"/>
          <w:sz w:val="24"/>
          <w:highlight w:val="yellow"/>
        </w:rPr>
      </w:pPr>
      <w:r w:rsidRPr="00B45DEE">
        <w:rPr>
          <w:rFonts w:ascii="Garamond" w:eastAsia="Garamond" w:hAnsi="Garamond"/>
          <w:sz w:val="24"/>
          <w:highlight w:val="yellow"/>
        </w:rPr>
        <w:t>Mujeres cabeza de hogar.</w:t>
      </w:r>
    </w:p>
    <w:p w14:paraId="315AD69A" w14:textId="77777777" w:rsidR="00BD1E47" w:rsidRPr="00B45DEE" w:rsidRDefault="00BD1E47">
      <w:pPr>
        <w:pStyle w:val="Prrafodelista"/>
        <w:numPr>
          <w:ilvl w:val="0"/>
          <w:numId w:val="20"/>
        </w:numPr>
        <w:spacing w:after="240"/>
        <w:jc w:val="both"/>
        <w:rPr>
          <w:rFonts w:ascii="Garamond" w:eastAsia="Garamond" w:hAnsi="Garamond"/>
          <w:sz w:val="24"/>
          <w:highlight w:val="yellow"/>
        </w:rPr>
      </w:pPr>
      <w:r w:rsidRPr="00B45DEE">
        <w:rPr>
          <w:rFonts w:ascii="Garamond" w:eastAsia="Garamond" w:hAnsi="Garamond"/>
          <w:sz w:val="24"/>
          <w:highlight w:val="yellow"/>
        </w:rPr>
        <w:t>Personas mayores.</w:t>
      </w:r>
    </w:p>
    <w:p w14:paraId="46EF8D1B" w14:textId="77777777" w:rsidR="00BD1E47" w:rsidRPr="00B45DEE" w:rsidRDefault="00BD1E47">
      <w:pPr>
        <w:pStyle w:val="Prrafodelista"/>
        <w:numPr>
          <w:ilvl w:val="0"/>
          <w:numId w:val="20"/>
        </w:numPr>
        <w:spacing w:after="240"/>
        <w:jc w:val="both"/>
        <w:rPr>
          <w:rFonts w:ascii="Garamond" w:eastAsia="Garamond" w:hAnsi="Garamond"/>
          <w:sz w:val="24"/>
          <w:highlight w:val="yellow"/>
        </w:rPr>
      </w:pPr>
      <w:r w:rsidRPr="00B45DEE">
        <w:rPr>
          <w:rFonts w:ascii="Garamond" w:eastAsia="Garamond" w:hAnsi="Garamond"/>
          <w:sz w:val="24"/>
          <w:highlight w:val="yellow"/>
        </w:rPr>
        <w:t>Población en condición de discapacidad.</w:t>
      </w:r>
    </w:p>
    <w:p w14:paraId="3189E295" w14:textId="77777777" w:rsidR="00BD1E47" w:rsidRPr="00B45DEE" w:rsidRDefault="00BD1E47">
      <w:pPr>
        <w:pStyle w:val="Prrafodelista"/>
        <w:numPr>
          <w:ilvl w:val="0"/>
          <w:numId w:val="20"/>
        </w:numPr>
        <w:spacing w:after="240"/>
        <w:jc w:val="both"/>
        <w:rPr>
          <w:rFonts w:ascii="Garamond" w:eastAsia="Garamond" w:hAnsi="Garamond"/>
          <w:sz w:val="24"/>
          <w:highlight w:val="yellow"/>
        </w:rPr>
      </w:pPr>
      <w:r w:rsidRPr="00B45DEE">
        <w:rPr>
          <w:rFonts w:ascii="Garamond" w:eastAsia="Garamond" w:hAnsi="Garamond"/>
          <w:sz w:val="24"/>
          <w:highlight w:val="yellow"/>
        </w:rPr>
        <w:t>Víctimas del conflicto armado.</w:t>
      </w:r>
    </w:p>
    <w:p w14:paraId="7D98D436" w14:textId="77777777" w:rsidR="00BD1E47" w:rsidRPr="00B45DEE" w:rsidRDefault="00BD1E47">
      <w:pPr>
        <w:pStyle w:val="Prrafodelista"/>
        <w:numPr>
          <w:ilvl w:val="0"/>
          <w:numId w:val="20"/>
        </w:numPr>
        <w:spacing w:after="240"/>
        <w:jc w:val="both"/>
        <w:rPr>
          <w:rFonts w:ascii="Garamond" w:eastAsia="Garamond" w:hAnsi="Garamond"/>
          <w:sz w:val="24"/>
          <w:highlight w:val="yellow"/>
        </w:rPr>
      </w:pPr>
      <w:r w:rsidRPr="00B45DEE">
        <w:rPr>
          <w:rFonts w:ascii="Garamond" w:eastAsia="Garamond" w:hAnsi="Garamond"/>
          <w:sz w:val="24"/>
          <w:highlight w:val="yellow"/>
        </w:rPr>
        <w:t>Migrantes en situación de vulnerabilidad.</w:t>
      </w:r>
    </w:p>
    <w:p w14:paraId="31ADCE6F" w14:textId="77777777" w:rsidR="00BD1E47" w:rsidRPr="00B45DEE" w:rsidRDefault="00BD1E47">
      <w:pPr>
        <w:pStyle w:val="Prrafodelista"/>
        <w:numPr>
          <w:ilvl w:val="0"/>
          <w:numId w:val="20"/>
        </w:numPr>
        <w:spacing w:after="240"/>
        <w:jc w:val="both"/>
        <w:rPr>
          <w:rFonts w:ascii="Garamond" w:eastAsia="Garamond" w:hAnsi="Garamond"/>
          <w:sz w:val="24"/>
          <w:highlight w:val="yellow"/>
        </w:rPr>
      </w:pPr>
      <w:r w:rsidRPr="00B45DEE">
        <w:rPr>
          <w:rFonts w:ascii="Garamond" w:eastAsia="Garamond" w:hAnsi="Garamond"/>
          <w:sz w:val="24"/>
          <w:highlight w:val="yellow"/>
        </w:rPr>
        <w:t>Comunidades étnicas (pueblos indígenas, afros, raizales y rrom).</w:t>
      </w:r>
    </w:p>
    <w:p w14:paraId="351835E2" w14:textId="5614D117" w:rsidR="00BD1E47" w:rsidRPr="00B45DEE" w:rsidRDefault="00BD1E47">
      <w:pPr>
        <w:pStyle w:val="Prrafodelista"/>
        <w:numPr>
          <w:ilvl w:val="0"/>
          <w:numId w:val="20"/>
        </w:numPr>
        <w:spacing w:after="240"/>
        <w:jc w:val="both"/>
        <w:rPr>
          <w:rFonts w:ascii="Garamond" w:eastAsia="Garamond" w:hAnsi="Garamond"/>
          <w:sz w:val="24"/>
          <w:highlight w:val="yellow"/>
        </w:rPr>
      </w:pPr>
      <w:r w:rsidRPr="00B45DEE">
        <w:rPr>
          <w:rFonts w:ascii="Garamond" w:eastAsia="Garamond" w:hAnsi="Garamond"/>
          <w:sz w:val="24"/>
          <w:highlight w:val="yellow"/>
        </w:rPr>
        <w:t>Personas LGBTIQ+ y población en pobreza extrema.</w:t>
      </w:r>
    </w:p>
    <w:p w14:paraId="1A4CBF54" w14:textId="35E0D71E" w:rsidR="00BD1E47" w:rsidRPr="00B45DEE" w:rsidRDefault="00BD1E47" w:rsidP="00BD1E47">
      <w:pPr>
        <w:spacing w:after="240"/>
        <w:jc w:val="both"/>
        <w:rPr>
          <w:rFonts w:eastAsia="Garamond"/>
          <w:sz w:val="24"/>
          <w:highlight w:val="yellow"/>
        </w:rPr>
      </w:pPr>
      <w:r w:rsidRPr="00B45DEE">
        <w:rPr>
          <w:rFonts w:eastAsia="Garamond"/>
          <w:sz w:val="24"/>
          <w:highlight w:val="yellow"/>
        </w:rPr>
        <w:t>El proyecto aplicará los enfoques diferenciales, poblacionales y territoriales definidos por el Distrito y los lineamientos de la política pública. Se espera impactar directamente al menos 300 personas mediante procesos formativos y orientación en TIC.</w:t>
      </w:r>
    </w:p>
    <w:p w14:paraId="6007016D" w14:textId="452C4B4C" w:rsidR="00D4578C" w:rsidRPr="00B45DEE" w:rsidRDefault="00D4578C" w:rsidP="00D4578C">
      <w:pPr>
        <w:jc w:val="both"/>
        <w:rPr>
          <w:rFonts w:eastAsia="Garamond"/>
          <w:sz w:val="24"/>
          <w:highlight w:val="yellow"/>
        </w:rPr>
      </w:pPr>
      <w:r w:rsidRPr="00B45DEE">
        <w:rPr>
          <w:rFonts w:eastAsia="Garamond"/>
          <w:b/>
          <w:bCs/>
          <w:sz w:val="24"/>
          <w:highlight w:val="yellow"/>
        </w:rPr>
        <w:t>Magnitud de la Población Beneficiada:</w:t>
      </w:r>
      <w:r w:rsidRPr="00B45DEE">
        <w:rPr>
          <w:sz w:val="24"/>
          <w:highlight w:val="yellow"/>
        </w:rPr>
        <w:t xml:space="preserve"> </w:t>
      </w:r>
      <w:r w:rsidRPr="00B45DEE">
        <w:rPr>
          <w:rFonts w:eastAsia="Garamond"/>
          <w:sz w:val="24"/>
          <w:highlight w:val="yellow"/>
        </w:rPr>
        <w:t>El proyecto tiene como objetivo beneficiar impactar a los 92.232 habitantes residentes, desglosados en:</w:t>
      </w:r>
    </w:p>
    <w:p w14:paraId="0373A136" w14:textId="5D181917" w:rsidR="00D4578C" w:rsidRPr="00B45DEE" w:rsidRDefault="00D4578C">
      <w:pPr>
        <w:pStyle w:val="Prrafodelista"/>
        <w:numPr>
          <w:ilvl w:val="0"/>
          <w:numId w:val="44"/>
        </w:numPr>
        <w:jc w:val="both"/>
        <w:rPr>
          <w:rFonts w:ascii="Garamond" w:eastAsia="Garamond" w:hAnsi="Garamond"/>
          <w:sz w:val="24"/>
          <w:highlight w:val="yellow"/>
        </w:rPr>
      </w:pPr>
      <w:r w:rsidRPr="00B45DEE">
        <w:rPr>
          <w:rFonts w:ascii="Garamond" w:eastAsia="Garamond" w:hAnsi="Garamond"/>
          <w:sz w:val="24"/>
          <w:highlight w:val="yellow"/>
        </w:rPr>
        <w:t>46.533 mujeres (50.5%)</w:t>
      </w:r>
    </w:p>
    <w:p w14:paraId="6543C5DA" w14:textId="2C0D771F" w:rsidR="00D4578C" w:rsidRPr="00B45DEE" w:rsidRDefault="00D4578C">
      <w:pPr>
        <w:pStyle w:val="Prrafodelista"/>
        <w:numPr>
          <w:ilvl w:val="0"/>
          <w:numId w:val="44"/>
        </w:numPr>
        <w:spacing w:after="240"/>
        <w:jc w:val="both"/>
        <w:rPr>
          <w:rFonts w:ascii="Garamond" w:eastAsia="Garamond" w:hAnsi="Garamond"/>
          <w:sz w:val="24"/>
          <w:highlight w:val="yellow"/>
        </w:rPr>
      </w:pPr>
      <w:r w:rsidRPr="00B45DEE">
        <w:rPr>
          <w:rFonts w:ascii="Garamond" w:eastAsia="Garamond" w:hAnsi="Garamond"/>
          <w:sz w:val="24"/>
          <w:highlight w:val="yellow"/>
        </w:rPr>
        <w:t>45.699 hombres (49.5%)</w:t>
      </w:r>
    </w:p>
    <w:p w14:paraId="0F8F5327" w14:textId="391EA949" w:rsidR="00D4578C" w:rsidRPr="00B45DEE" w:rsidRDefault="00D4578C" w:rsidP="00BD1E47">
      <w:pPr>
        <w:spacing w:after="240"/>
        <w:jc w:val="both"/>
        <w:rPr>
          <w:rFonts w:eastAsia="Garamond"/>
          <w:sz w:val="24"/>
          <w:highlight w:val="yellow"/>
        </w:rPr>
      </w:pPr>
      <w:r w:rsidRPr="00B45DEE">
        <w:rPr>
          <w:rFonts w:eastAsia="Garamond"/>
          <w:sz w:val="24"/>
          <w:highlight w:val="yellow"/>
        </w:rPr>
        <w:t>Mediante este proyecto se impactará a la localidad de Los Mártires a través de la reducción de la brecha digital y el acceso a la tecnología y formación en TIC, el desarrollo de habilidades técnicas y socioemocionales que posibiliten la creación de emprendimiento o el acceso al empleo contando con herramientas para la creación de soluciones tecnológicas y digitales. En materia económica y social, este tipo de formaciones aportan en el impulso a la economía local, facilitando la capacidad competitiva de sus habitantes y negocios productivos.</w:t>
      </w:r>
    </w:p>
    <w:p w14:paraId="000000A5" w14:textId="77777777" w:rsidR="00AE652F" w:rsidRPr="00B45DEE" w:rsidRDefault="00D3346E" w:rsidP="00B45DEE">
      <w:pPr>
        <w:pStyle w:val="Ttulo1"/>
        <w:numPr>
          <w:ilvl w:val="0"/>
          <w:numId w:val="52"/>
        </w:numPr>
        <w:ind w:left="284"/>
        <w:rPr>
          <w:rFonts w:eastAsia="Garamond"/>
          <w:sz w:val="24"/>
          <w:szCs w:val="24"/>
          <w:highlight w:val="yellow"/>
        </w:rPr>
      </w:pPr>
      <w:r w:rsidRPr="00B45DEE">
        <w:rPr>
          <w:rFonts w:eastAsia="Garamond"/>
          <w:sz w:val="24"/>
          <w:szCs w:val="24"/>
          <w:highlight w:val="yellow"/>
        </w:rPr>
        <w:t>LOCALIZACIÓN</w:t>
      </w:r>
    </w:p>
    <w:p w14:paraId="000000AB" w14:textId="504BFB24" w:rsidR="00AE652F" w:rsidRPr="005535F9" w:rsidRDefault="00BD1E47" w:rsidP="00BD1E47">
      <w:pPr>
        <w:spacing w:after="240"/>
        <w:jc w:val="both"/>
        <w:rPr>
          <w:rFonts w:eastAsia="Garamond"/>
          <w:sz w:val="24"/>
        </w:rPr>
      </w:pPr>
      <w:r w:rsidRPr="00B45DEE">
        <w:rPr>
          <w:rFonts w:eastAsia="Garamond"/>
          <w:sz w:val="24"/>
          <w:highlight w:val="yellow"/>
        </w:rPr>
        <w:t xml:space="preserve">Los Centros de Acceso Comunitario se ubicarán en </w:t>
      </w:r>
      <w:r w:rsidR="008E1B04" w:rsidRPr="00B45DEE">
        <w:rPr>
          <w:rFonts w:eastAsia="Garamond"/>
          <w:sz w:val="24"/>
          <w:highlight w:val="yellow"/>
        </w:rPr>
        <w:t>XXXXXXX</w:t>
      </w:r>
      <w:r w:rsidRPr="00B45DEE">
        <w:rPr>
          <w:rFonts w:eastAsia="Garamond"/>
          <w:sz w:val="24"/>
          <w:highlight w:val="yellow"/>
        </w:rPr>
        <w:t xml:space="preserve">. Esta zona </w:t>
      </w:r>
      <w:r w:rsidR="008E1B04" w:rsidRPr="00B45DEE">
        <w:rPr>
          <w:rFonts w:eastAsia="Garamond"/>
          <w:sz w:val="24"/>
          <w:highlight w:val="yellow"/>
        </w:rPr>
        <w:t>fue</w:t>
      </w:r>
      <w:r w:rsidRPr="00B45DEE">
        <w:rPr>
          <w:rFonts w:eastAsia="Garamond"/>
          <w:sz w:val="24"/>
          <w:highlight w:val="yellow"/>
        </w:rPr>
        <w:t xml:space="preserve"> seleccionada con base en análisis territorial que evidencia altos niveles de vulnerabilidad, brecha digital, baja apropiación tecnológica y presencia de grupos poblacionales prioritarios.</w:t>
      </w:r>
    </w:p>
    <w:p w14:paraId="000000AC" w14:textId="77777777" w:rsidR="00AE652F" w:rsidRPr="005535F9" w:rsidRDefault="00D3346E" w:rsidP="00B45DEE">
      <w:pPr>
        <w:pStyle w:val="Ttulo1"/>
        <w:numPr>
          <w:ilvl w:val="0"/>
          <w:numId w:val="52"/>
        </w:numPr>
        <w:ind w:left="284"/>
        <w:rPr>
          <w:rFonts w:eastAsia="Garamond"/>
          <w:sz w:val="24"/>
          <w:szCs w:val="24"/>
        </w:rPr>
      </w:pPr>
      <w:r w:rsidRPr="005535F9">
        <w:rPr>
          <w:rFonts w:eastAsia="Garamond"/>
          <w:sz w:val="24"/>
          <w:szCs w:val="24"/>
        </w:rPr>
        <w:t>CARACTERÍSTICAS Y CONDICIONES TÉCNICAS GENERALES</w:t>
      </w:r>
    </w:p>
    <w:p w14:paraId="000000AE" w14:textId="725C3B8D" w:rsidR="00AE652F" w:rsidRPr="005535F9" w:rsidRDefault="00D3346E" w:rsidP="00B45DEE">
      <w:pPr>
        <w:pStyle w:val="Ttulo2"/>
        <w:numPr>
          <w:ilvl w:val="1"/>
          <w:numId w:val="52"/>
        </w:numPr>
        <w:ind w:left="709" w:hanging="513"/>
        <w:rPr>
          <w:rFonts w:eastAsia="Garamond"/>
          <w:sz w:val="24"/>
          <w:szCs w:val="24"/>
        </w:rPr>
      </w:pPr>
      <w:r w:rsidRPr="005535F9">
        <w:rPr>
          <w:rFonts w:eastAsia="Garamond"/>
          <w:sz w:val="24"/>
          <w:szCs w:val="24"/>
        </w:rPr>
        <w:t>DESCRIPCIÓN GENERAL PROYECTO</w:t>
      </w:r>
      <w:r w:rsidR="00301556" w:rsidRPr="005535F9">
        <w:rPr>
          <w:rFonts w:eastAsia="Garamond"/>
          <w:sz w:val="24"/>
          <w:szCs w:val="24"/>
        </w:rPr>
        <w:t xml:space="preserve"> (ETAPAS)</w:t>
      </w:r>
    </w:p>
    <w:p w14:paraId="000000AF" w14:textId="0C4F9376" w:rsidR="00AE652F" w:rsidRPr="005535F9" w:rsidRDefault="00D3346E" w:rsidP="00B45DEE">
      <w:pPr>
        <w:pStyle w:val="Ttulo3"/>
        <w:numPr>
          <w:ilvl w:val="2"/>
          <w:numId w:val="52"/>
        </w:numPr>
        <w:rPr>
          <w:rFonts w:eastAsia="Garamond"/>
          <w:sz w:val="24"/>
          <w:szCs w:val="24"/>
        </w:rPr>
      </w:pPr>
      <w:r w:rsidRPr="005535F9">
        <w:rPr>
          <w:rFonts w:eastAsia="Garamond"/>
          <w:sz w:val="24"/>
          <w:szCs w:val="24"/>
        </w:rPr>
        <w:t>Etapa de Alistamiento:</w:t>
      </w:r>
    </w:p>
    <w:p w14:paraId="000000B0" w14:textId="7EAB692D" w:rsidR="00AE652F" w:rsidRPr="005535F9" w:rsidRDefault="00B45DEE" w:rsidP="00301556">
      <w:pPr>
        <w:spacing w:after="240"/>
        <w:jc w:val="both"/>
        <w:rPr>
          <w:rFonts w:eastAsia="Garamond"/>
          <w:sz w:val="24"/>
        </w:rPr>
      </w:pPr>
      <w:r w:rsidRPr="00B45DEE">
        <w:rPr>
          <w:rFonts w:eastAsia="Garamond"/>
          <w:sz w:val="24"/>
        </w:rPr>
        <w:t>Esta etapa busca establecer las condiciones institucionales, técnicas y logísticas necesarias para ejecutar el proyecto de adquisición de vehículo</w:t>
      </w:r>
      <w:r w:rsidR="00D3346E" w:rsidRPr="005535F9">
        <w:rPr>
          <w:rFonts w:eastAsia="Garamond"/>
          <w:sz w:val="24"/>
        </w:rPr>
        <w:t>.</w:t>
      </w:r>
    </w:p>
    <w:p w14:paraId="38F6DD9C" w14:textId="77777777" w:rsidR="00B45DEE" w:rsidRDefault="00D3346E" w:rsidP="00B45DEE">
      <w:pPr>
        <w:jc w:val="both"/>
        <w:rPr>
          <w:rFonts w:eastAsia="Garamond"/>
          <w:b/>
          <w:bCs/>
          <w:sz w:val="24"/>
        </w:rPr>
      </w:pPr>
      <w:r w:rsidRPr="005535F9">
        <w:rPr>
          <w:rFonts w:eastAsia="Garamond"/>
          <w:b/>
          <w:bCs/>
          <w:sz w:val="24"/>
        </w:rPr>
        <w:t>Conformación del Comité Técnico de Seguimiento y Control:</w:t>
      </w:r>
    </w:p>
    <w:p w14:paraId="1808245B" w14:textId="59840669" w:rsidR="00B45DEE" w:rsidRPr="00B45DEE" w:rsidRDefault="00B45DEE" w:rsidP="00B45DEE">
      <w:pPr>
        <w:pStyle w:val="Prrafodelista"/>
        <w:numPr>
          <w:ilvl w:val="0"/>
          <w:numId w:val="54"/>
        </w:numPr>
        <w:jc w:val="both"/>
        <w:rPr>
          <w:rFonts w:eastAsia="Garamond"/>
          <w:b/>
          <w:bCs/>
          <w:sz w:val="24"/>
        </w:rPr>
      </w:pPr>
      <w:r w:rsidRPr="00B45DEE">
        <w:rPr>
          <w:rFonts w:eastAsia="Garamond"/>
          <w:sz w:val="24"/>
        </w:rPr>
        <w:t>Designación de equipo técnico de la alcaldía local</w:t>
      </w:r>
    </w:p>
    <w:p w14:paraId="0B6779E6" w14:textId="77777777" w:rsidR="00B45DEE" w:rsidRPr="00B45DEE" w:rsidRDefault="00B45DEE" w:rsidP="00B45DEE">
      <w:pPr>
        <w:pStyle w:val="Prrafodelista"/>
        <w:numPr>
          <w:ilvl w:val="0"/>
          <w:numId w:val="21"/>
        </w:numPr>
        <w:spacing w:before="240" w:after="240"/>
        <w:jc w:val="both"/>
        <w:rPr>
          <w:rFonts w:ascii="Garamond" w:eastAsia="Garamond" w:hAnsi="Garamond"/>
          <w:sz w:val="24"/>
        </w:rPr>
      </w:pPr>
      <w:r w:rsidRPr="00B45DEE">
        <w:rPr>
          <w:rFonts w:ascii="Garamond" w:eastAsia="Garamond" w:hAnsi="Garamond"/>
          <w:sz w:val="24"/>
        </w:rPr>
        <w:lastRenderedPageBreak/>
        <w:t>Conformación del comité con representantes de organismos de seguridad</w:t>
      </w:r>
    </w:p>
    <w:p w14:paraId="000000B7" w14:textId="1BBC20EF" w:rsidR="00AE652F" w:rsidRPr="005535F9" w:rsidRDefault="00B45DEE" w:rsidP="00B45DEE">
      <w:pPr>
        <w:pStyle w:val="Prrafodelista"/>
        <w:numPr>
          <w:ilvl w:val="0"/>
          <w:numId w:val="21"/>
        </w:numPr>
        <w:spacing w:before="240" w:after="240"/>
        <w:jc w:val="both"/>
        <w:rPr>
          <w:rFonts w:ascii="Garamond" w:eastAsia="Garamond" w:hAnsi="Garamond"/>
          <w:sz w:val="24"/>
        </w:rPr>
      </w:pPr>
      <w:r w:rsidRPr="00B45DEE">
        <w:rPr>
          <w:rFonts w:ascii="Garamond" w:eastAsia="Garamond" w:hAnsi="Garamond"/>
          <w:sz w:val="24"/>
        </w:rPr>
        <w:t>Instalación mediante acta formal</w:t>
      </w:r>
      <w:r w:rsidR="00D3346E" w:rsidRPr="005535F9">
        <w:rPr>
          <w:rFonts w:ascii="Garamond" w:eastAsia="Garamond" w:hAnsi="Garamond"/>
          <w:sz w:val="24"/>
        </w:rPr>
        <w:t>.</w:t>
      </w:r>
    </w:p>
    <w:p w14:paraId="000000C3" w14:textId="14E502DA" w:rsidR="00AE652F" w:rsidRPr="005535F9" w:rsidRDefault="00D3346E" w:rsidP="00301556">
      <w:pPr>
        <w:jc w:val="both"/>
        <w:rPr>
          <w:rFonts w:eastAsia="Garamond"/>
          <w:b/>
          <w:bCs/>
          <w:sz w:val="24"/>
        </w:rPr>
      </w:pPr>
      <w:r w:rsidRPr="005535F9">
        <w:rPr>
          <w:rFonts w:eastAsia="Garamond"/>
          <w:b/>
          <w:bCs/>
          <w:sz w:val="24"/>
        </w:rPr>
        <w:t>Funciones del Comité Técnico</w:t>
      </w:r>
      <w:r w:rsidR="00BD1E47" w:rsidRPr="005535F9">
        <w:rPr>
          <w:rFonts w:eastAsia="Garamond"/>
          <w:b/>
          <w:bCs/>
          <w:sz w:val="24"/>
        </w:rPr>
        <w:t>:</w:t>
      </w:r>
      <w:r w:rsidRPr="005535F9">
        <w:rPr>
          <w:rFonts w:eastAsia="Garamond"/>
          <w:b/>
          <w:bCs/>
          <w:sz w:val="24"/>
        </w:rPr>
        <w:t xml:space="preserve"> </w:t>
      </w:r>
    </w:p>
    <w:p w14:paraId="750D9647" w14:textId="77777777" w:rsidR="00B45DEE" w:rsidRPr="00B45DEE" w:rsidRDefault="00B45DEE" w:rsidP="00B45DEE">
      <w:pPr>
        <w:pStyle w:val="Prrafodelista"/>
        <w:numPr>
          <w:ilvl w:val="0"/>
          <w:numId w:val="23"/>
        </w:numPr>
        <w:jc w:val="both"/>
        <w:rPr>
          <w:rFonts w:ascii="Garamond" w:eastAsia="Garamond" w:hAnsi="Garamond"/>
          <w:sz w:val="24"/>
        </w:rPr>
      </w:pPr>
      <w:r w:rsidRPr="00B45DEE">
        <w:rPr>
          <w:rFonts w:ascii="Garamond" w:eastAsia="Garamond" w:hAnsi="Garamond"/>
          <w:sz w:val="24"/>
        </w:rPr>
        <w:t>Aprobar plan de trabajo y cronograma</w:t>
      </w:r>
    </w:p>
    <w:p w14:paraId="254B218C" w14:textId="77777777" w:rsidR="00B45DEE" w:rsidRPr="00B45DEE" w:rsidRDefault="00B45DEE" w:rsidP="00B45DEE">
      <w:pPr>
        <w:pStyle w:val="Prrafodelista"/>
        <w:numPr>
          <w:ilvl w:val="0"/>
          <w:numId w:val="23"/>
        </w:numPr>
        <w:jc w:val="both"/>
        <w:rPr>
          <w:rFonts w:ascii="Garamond" w:eastAsia="Garamond" w:hAnsi="Garamond"/>
          <w:sz w:val="24"/>
        </w:rPr>
      </w:pPr>
      <w:r w:rsidRPr="00B45DEE">
        <w:rPr>
          <w:rFonts w:ascii="Garamond" w:eastAsia="Garamond" w:hAnsi="Garamond"/>
          <w:sz w:val="24"/>
        </w:rPr>
        <w:t>Verificar cumplimiento de especificaciones técnicas</w:t>
      </w:r>
    </w:p>
    <w:p w14:paraId="4E52C629" w14:textId="77777777" w:rsidR="00B45DEE" w:rsidRPr="00B45DEE" w:rsidRDefault="00B45DEE" w:rsidP="00B45DEE">
      <w:pPr>
        <w:pStyle w:val="Prrafodelista"/>
        <w:numPr>
          <w:ilvl w:val="0"/>
          <w:numId w:val="23"/>
        </w:numPr>
        <w:jc w:val="both"/>
        <w:rPr>
          <w:rFonts w:ascii="Garamond" w:eastAsia="Garamond" w:hAnsi="Garamond"/>
          <w:sz w:val="24"/>
        </w:rPr>
      </w:pPr>
      <w:r w:rsidRPr="00B45DEE">
        <w:rPr>
          <w:rFonts w:ascii="Garamond" w:eastAsia="Garamond" w:hAnsi="Garamond"/>
          <w:sz w:val="24"/>
        </w:rPr>
        <w:t>Validar la entrega de vehículos</w:t>
      </w:r>
    </w:p>
    <w:p w14:paraId="5888E59D" w14:textId="77777777" w:rsidR="00B45DEE" w:rsidRPr="00B45DEE" w:rsidRDefault="00B45DEE" w:rsidP="00B45DEE">
      <w:pPr>
        <w:pStyle w:val="Prrafodelista"/>
        <w:numPr>
          <w:ilvl w:val="0"/>
          <w:numId w:val="23"/>
        </w:numPr>
        <w:jc w:val="both"/>
        <w:rPr>
          <w:rFonts w:ascii="Garamond" w:eastAsia="Garamond" w:hAnsi="Garamond"/>
          <w:sz w:val="24"/>
        </w:rPr>
      </w:pPr>
      <w:r w:rsidRPr="00B45DEE">
        <w:rPr>
          <w:rFonts w:ascii="Garamond" w:eastAsia="Garamond" w:hAnsi="Garamond"/>
          <w:sz w:val="24"/>
        </w:rPr>
        <w:t>Hacer seguimiento al uso adecuado de los vehículos</w:t>
      </w:r>
    </w:p>
    <w:p w14:paraId="27CE5AF1" w14:textId="77777777" w:rsidR="00B45DEE" w:rsidRPr="00B45DEE" w:rsidRDefault="00B45DEE" w:rsidP="00B45DEE">
      <w:pPr>
        <w:pStyle w:val="Prrafodelista"/>
        <w:numPr>
          <w:ilvl w:val="0"/>
          <w:numId w:val="23"/>
        </w:numPr>
        <w:jc w:val="both"/>
        <w:rPr>
          <w:rFonts w:eastAsia="Garamond"/>
          <w:b/>
          <w:bCs/>
          <w:sz w:val="24"/>
        </w:rPr>
      </w:pPr>
      <w:r w:rsidRPr="00B45DEE">
        <w:rPr>
          <w:rFonts w:ascii="Garamond" w:eastAsia="Garamond" w:hAnsi="Garamond"/>
          <w:sz w:val="24"/>
        </w:rPr>
        <w:t>Evaluar el impacto en la seguridad ciudadana</w:t>
      </w:r>
    </w:p>
    <w:p w14:paraId="000000E1" w14:textId="70CD712E" w:rsidR="00AE652F" w:rsidRPr="005535F9" w:rsidRDefault="00D3346E" w:rsidP="00B45DEE">
      <w:pPr>
        <w:pStyle w:val="Ttulo3"/>
        <w:numPr>
          <w:ilvl w:val="2"/>
          <w:numId w:val="52"/>
        </w:numPr>
        <w:rPr>
          <w:rFonts w:eastAsia="Garamond"/>
          <w:sz w:val="24"/>
          <w:szCs w:val="24"/>
        </w:rPr>
      </w:pPr>
      <w:bookmarkStart w:id="5" w:name="_heading=h.fifaz5xzx6p5" w:colFirst="0" w:colLast="0"/>
      <w:bookmarkEnd w:id="5"/>
      <w:r w:rsidRPr="005535F9">
        <w:rPr>
          <w:rFonts w:eastAsia="Garamond"/>
          <w:sz w:val="24"/>
          <w:szCs w:val="24"/>
        </w:rPr>
        <w:t>Etapa de Ejecución</w:t>
      </w:r>
    </w:p>
    <w:p w14:paraId="156BEA30" w14:textId="443255A3" w:rsidR="00637CE6" w:rsidRPr="00A269DA" w:rsidRDefault="00637CE6" w:rsidP="00B45DEE">
      <w:pPr>
        <w:pStyle w:val="Prrafodelista"/>
        <w:numPr>
          <w:ilvl w:val="0"/>
          <w:numId w:val="47"/>
        </w:numPr>
        <w:spacing w:before="240"/>
        <w:ind w:left="426"/>
        <w:jc w:val="both"/>
        <w:rPr>
          <w:rFonts w:ascii="Garamond" w:eastAsia="Garamond" w:hAnsi="Garamond" w:cs="Times New Roman"/>
          <w:b/>
          <w:bCs/>
          <w:sz w:val="24"/>
          <w:lang w:val="es-CO" w:eastAsia="es-CO"/>
        </w:rPr>
      </w:pPr>
      <w:r w:rsidRPr="00A269DA">
        <w:rPr>
          <w:rFonts w:ascii="Garamond" w:eastAsia="Garamond" w:hAnsi="Garamond" w:cs="Times New Roman"/>
          <w:b/>
          <w:bCs/>
          <w:sz w:val="24"/>
          <w:lang w:val="es-CO" w:eastAsia="es-CO"/>
        </w:rPr>
        <w:t xml:space="preserve">Adquisición de </w:t>
      </w:r>
      <w:r w:rsidR="00B45DEE" w:rsidRPr="00B45DEE">
        <w:rPr>
          <w:rFonts w:ascii="Garamond" w:eastAsia="Garamond" w:hAnsi="Garamond" w:cs="Times New Roman"/>
          <w:b/>
          <w:bCs/>
          <w:sz w:val="24"/>
          <w:lang w:val="es-CO" w:eastAsia="es-CO"/>
        </w:rPr>
        <w:t>Vehículos</w:t>
      </w:r>
      <w:r w:rsidRPr="00A269DA">
        <w:rPr>
          <w:rFonts w:ascii="Garamond" w:eastAsia="Garamond" w:hAnsi="Garamond" w:cs="Times New Roman"/>
          <w:b/>
          <w:bCs/>
          <w:sz w:val="24"/>
          <w:lang w:val="es-CO" w:eastAsia="es-CO"/>
        </w:rPr>
        <w:t>:</w:t>
      </w:r>
    </w:p>
    <w:p w14:paraId="7E060BD4" w14:textId="77777777" w:rsidR="00B45DEE" w:rsidRPr="00B45DEE" w:rsidRDefault="00B45DEE" w:rsidP="00B45DEE">
      <w:pPr>
        <w:pStyle w:val="Prrafodelista"/>
        <w:numPr>
          <w:ilvl w:val="0"/>
          <w:numId w:val="25"/>
        </w:numPr>
        <w:jc w:val="both"/>
        <w:rPr>
          <w:rFonts w:ascii="Garamond" w:eastAsia="Garamond" w:hAnsi="Garamond" w:cs="Times New Roman"/>
          <w:sz w:val="24"/>
          <w:lang w:val="es-CO" w:eastAsia="es-CO"/>
        </w:rPr>
      </w:pPr>
      <w:r w:rsidRPr="00B45DEE">
        <w:rPr>
          <w:rFonts w:ascii="Garamond" w:eastAsia="Garamond" w:hAnsi="Garamond" w:cs="Times New Roman"/>
          <w:sz w:val="24"/>
          <w:lang w:val="es-CO" w:eastAsia="es-CO"/>
        </w:rPr>
        <w:t>Compra de motocicletas y camioneta según especificaciones técnicas</w:t>
      </w:r>
    </w:p>
    <w:p w14:paraId="4900CFFB" w14:textId="77777777" w:rsidR="00B45DEE" w:rsidRPr="00B45DEE" w:rsidRDefault="00B45DEE" w:rsidP="00B45DEE">
      <w:pPr>
        <w:pStyle w:val="Prrafodelista"/>
        <w:numPr>
          <w:ilvl w:val="0"/>
          <w:numId w:val="25"/>
        </w:numPr>
        <w:jc w:val="both"/>
        <w:rPr>
          <w:rFonts w:ascii="Garamond" w:eastAsia="Garamond" w:hAnsi="Garamond" w:cs="Times New Roman"/>
          <w:sz w:val="24"/>
          <w:lang w:val="es-CO" w:eastAsia="es-CO"/>
        </w:rPr>
      </w:pPr>
      <w:r w:rsidRPr="00B45DEE">
        <w:rPr>
          <w:rFonts w:ascii="Garamond" w:eastAsia="Garamond" w:hAnsi="Garamond" w:cs="Times New Roman"/>
          <w:sz w:val="24"/>
          <w:lang w:val="es-CO" w:eastAsia="es-CO"/>
        </w:rPr>
        <w:t>Verificación de cumplimiento de normas de tránsito y ambientales</w:t>
      </w:r>
    </w:p>
    <w:p w14:paraId="79BDEF2E" w14:textId="3F37B5B6" w:rsidR="00637CE6" w:rsidRPr="00637CE6" w:rsidRDefault="00B45DEE" w:rsidP="00B45DEE">
      <w:pPr>
        <w:pStyle w:val="Prrafodelista"/>
        <w:numPr>
          <w:ilvl w:val="0"/>
          <w:numId w:val="25"/>
        </w:numPr>
        <w:jc w:val="both"/>
        <w:rPr>
          <w:rFonts w:ascii="Garamond" w:eastAsia="Garamond" w:hAnsi="Garamond" w:cs="Times New Roman"/>
          <w:sz w:val="24"/>
          <w:lang w:val="es-CO" w:eastAsia="es-CO"/>
        </w:rPr>
      </w:pPr>
      <w:r w:rsidRPr="00B45DEE">
        <w:rPr>
          <w:rFonts w:ascii="Garamond" w:eastAsia="Garamond" w:hAnsi="Garamond" w:cs="Times New Roman"/>
          <w:sz w:val="24"/>
          <w:lang w:val="es-CO" w:eastAsia="es-CO"/>
        </w:rPr>
        <w:t>Obtención de documentación legal completa</w:t>
      </w:r>
      <w:r w:rsidR="00637CE6" w:rsidRPr="00637CE6">
        <w:rPr>
          <w:rFonts w:ascii="Garamond" w:eastAsia="Garamond" w:hAnsi="Garamond" w:cs="Times New Roman"/>
          <w:sz w:val="24"/>
          <w:lang w:val="es-CO" w:eastAsia="es-CO"/>
        </w:rPr>
        <w:t>.</w:t>
      </w:r>
    </w:p>
    <w:p w14:paraId="476B17D7" w14:textId="77777777" w:rsidR="00637CE6" w:rsidRDefault="00637CE6" w:rsidP="00637CE6">
      <w:pPr>
        <w:jc w:val="both"/>
        <w:rPr>
          <w:rFonts w:eastAsia="Garamond"/>
          <w:sz w:val="24"/>
        </w:rPr>
      </w:pPr>
    </w:p>
    <w:p w14:paraId="068DBAEA" w14:textId="56643502" w:rsidR="00637CE6" w:rsidRPr="00A269DA" w:rsidRDefault="00B45DEE" w:rsidP="00B45DEE">
      <w:pPr>
        <w:pStyle w:val="Prrafodelista"/>
        <w:numPr>
          <w:ilvl w:val="0"/>
          <w:numId w:val="47"/>
        </w:numPr>
        <w:ind w:left="426"/>
        <w:jc w:val="both"/>
        <w:rPr>
          <w:rFonts w:ascii="Garamond" w:eastAsia="Garamond" w:hAnsi="Garamond" w:cs="Times New Roman"/>
          <w:b/>
          <w:bCs/>
          <w:sz w:val="24"/>
          <w:lang w:val="es-CO" w:eastAsia="es-CO"/>
        </w:rPr>
      </w:pPr>
      <w:r w:rsidRPr="00B45DEE">
        <w:rPr>
          <w:rFonts w:ascii="Garamond" w:eastAsia="Garamond" w:hAnsi="Garamond" w:cs="Times New Roman"/>
          <w:b/>
          <w:bCs/>
          <w:sz w:val="24"/>
          <w:lang w:val="es-CO" w:eastAsia="es-CO"/>
        </w:rPr>
        <w:t>Entrega y Documentación</w:t>
      </w:r>
      <w:r w:rsidR="00637CE6" w:rsidRPr="00A269DA">
        <w:rPr>
          <w:rFonts w:ascii="Garamond" w:eastAsia="Garamond" w:hAnsi="Garamond" w:cs="Times New Roman"/>
          <w:b/>
          <w:bCs/>
          <w:sz w:val="24"/>
          <w:lang w:val="es-CO" w:eastAsia="es-CO"/>
        </w:rPr>
        <w:t>:</w:t>
      </w:r>
    </w:p>
    <w:p w14:paraId="038B8743" w14:textId="77777777" w:rsidR="00B45DEE" w:rsidRPr="00B45DEE" w:rsidRDefault="00B45DEE" w:rsidP="00B45DEE">
      <w:pPr>
        <w:pStyle w:val="Prrafodelista"/>
        <w:numPr>
          <w:ilvl w:val="0"/>
          <w:numId w:val="48"/>
        </w:numPr>
        <w:jc w:val="both"/>
        <w:rPr>
          <w:rFonts w:ascii="Garamond" w:eastAsia="Garamond" w:hAnsi="Garamond" w:cs="Times New Roman"/>
          <w:sz w:val="24"/>
          <w:lang w:val="es-CO" w:eastAsia="es-CO"/>
        </w:rPr>
      </w:pPr>
      <w:r w:rsidRPr="00B45DEE">
        <w:rPr>
          <w:rFonts w:ascii="Garamond" w:eastAsia="Garamond" w:hAnsi="Garamond" w:cs="Times New Roman"/>
          <w:sz w:val="24"/>
          <w:lang w:val="es-CO" w:eastAsia="es-CO"/>
        </w:rPr>
        <w:t>Entrega formal de vehículos a organismos beneficiarios</w:t>
      </w:r>
    </w:p>
    <w:p w14:paraId="1AD0CD9D" w14:textId="77777777" w:rsidR="00B45DEE" w:rsidRPr="00B45DEE" w:rsidRDefault="00B45DEE" w:rsidP="00B45DEE">
      <w:pPr>
        <w:pStyle w:val="Prrafodelista"/>
        <w:numPr>
          <w:ilvl w:val="0"/>
          <w:numId w:val="48"/>
        </w:numPr>
        <w:jc w:val="both"/>
        <w:rPr>
          <w:rFonts w:ascii="Garamond" w:eastAsia="Garamond" w:hAnsi="Garamond" w:cs="Times New Roman"/>
          <w:sz w:val="24"/>
          <w:lang w:val="es-CO" w:eastAsia="es-CO"/>
        </w:rPr>
      </w:pPr>
      <w:r w:rsidRPr="00B45DEE">
        <w:rPr>
          <w:rFonts w:ascii="Garamond" w:eastAsia="Garamond" w:hAnsi="Garamond" w:cs="Times New Roman"/>
          <w:sz w:val="24"/>
          <w:lang w:val="es-CO" w:eastAsia="es-CO"/>
        </w:rPr>
        <w:t>Tramite de documentación (tarjetas de propiedad, SOAT, revisión técnico-mecánica)</w:t>
      </w:r>
    </w:p>
    <w:p w14:paraId="207B211A" w14:textId="576CC352" w:rsidR="00637CE6" w:rsidRPr="00637CE6" w:rsidRDefault="00B45DEE" w:rsidP="00B45DEE">
      <w:pPr>
        <w:pStyle w:val="Prrafodelista"/>
        <w:numPr>
          <w:ilvl w:val="0"/>
          <w:numId w:val="48"/>
        </w:numPr>
        <w:jc w:val="both"/>
        <w:rPr>
          <w:rFonts w:ascii="Garamond" w:eastAsia="Garamond" w:hAnsi="Garamond" w:cs="Times New Roman"/>
          <w:sz w:val="24"/>
          <w:lang w:val="es-CO" w:eastAsia="es-CO"/>
        </w:rPr>
      </w:pPr>
      <w:r w:rsidRPr="00B45DEE">
        <w:rPr>
          <w:rFonts w:ascii="Garamond" w:eastAsia="Garamond" w:hAnsi="Garamond" w:cs="Times New Roman"/>
          <w:sz w:val="24"/>
          <w:lang w:val="es-CO" w:eastAsia="es-CO"/>
        </w:rPr>
        <w:t>Registro en inventarios institucionales</w:t>
      </w:r>
      <w:r w:rsidR="00637CE6" w:rsidRPr="00637CE6">
        <w:rPr>
          <w:rFonts w:ascii="Garamond" w:eastAsia="Garamond" w:hAnsi="Garamond" w:cs="Times New Roman"/>
          <w:sz w:val="24"/>
          <w:lang w:val="es-CO" w:eastAsia="es-CO"/>
        </w:rPr>
        <w:t>.</w:t>
      </w:r>
    </w:p>
    <w:p w14:paraId="4F027B3B" w14:textId="77777777" w:rsidR="00637CE6" w:rsidRDefault="00637CE6" w:rsidP="00637CE6">
      <w:pPr>
        <w:jc w:val="both"/>
        <w:rPr>
          <w:rFonts w:eastAsia="Garamond"/>
          <w:sz w:val="24"/>
        </w:rPr>
      </w:pPr>
    </w:p>
    <w:p w14:paraId="2EB1952C" w14:textId="593F19CF" w:rsidR="00637CE6" w:rsidRPr="00E802B8" w:rsidRDefault="00436C21" w:rsidP="00B45DEE">
      <w:pPr>
        <w:pStyle w:val="Prrafodelista"/>
        <w:numPr>
          <w:ilvl w:val="0"/>
          <w:numId w:val="47"/>
        </w:numPr>
        <w:ind w:left="426"/>
        <w:jc w:val="both"/>
        <w:rPr>
          <w:rFonts w:ascii="Garamond" w:eastAsia="Garamond" w:hAnsi="Garamond" w:cs="Times New Roman"/>
          <w:b/>
          <w:bCs/>
          <w:sz w:val="24"/>
          <w:lang w:val="es-CO" w:eastAsia="es-CO"/>
        </w:rPr>
      </w:pPr>
      <w:r w:rsidRPr="00436C21">
        <w:rPr>
          <w:rFonts w:ascii="Garamond" w:eastAsia="Garamond" w:hAnsi="Garamond" w:cs="Times New Roman"/>
          <w:b/>
          <w:bCs/>
          <w:sz w:val="24"/>
          <w:lang w:val="es-CO" w:eastAsia="es-CO"/>
        </w:rPr>
        <w:t>Capacitación</w:t>
      </w:r>
      <w:r w:rsidR="00637CE6" w:rsidRPr="00E802B8">
        <w:rPr>
          <w:rFonts w:ascii="Garamond" w:eastAsia="Garamond" w:hAnsi="Garamond" w:cs="Times New Roman"/>
          <w:b/>
          <w:bCs/>
          <w:sz w:val="24"/>
          <w:lang w:val="es-CO" w:eastAsia="es-CO"/>
        </w:rPr>
        <w:t>:</w:t>
      </w:r>
    </w:p>
    <w:p w14:paraId="2CF9474B" w14:textId="77777777" w:rsidR="00436C21" w:rsidRPr="00436C21" w:rsidRDefault="00436C21" w:rsidP="00436C21">
      <w:pPr>
        <w:pStyle w:val="Prrafodelista"/>
        <w:numPr>
          <w:ilvl w:val="0"/>
          <w:numId w:val="49"/>
        </w:numPr>
        <w:jc w:val="both"/>
        <w:rPr>
          <w:rFonts w:ascii="Garamond" w:eastAsia="Garamond" w:hAnsi="Garamond" w:cs="Times New Roman"/>
          <w:sz w:val="24"/>
          <w:lang w:val="es-CO" w:eastAsia="es-CO"/>
        </w:rPr>
      </w:pPr>
      <w:r w:rsidRPr="00436C21">
        <w:rPr>
          <w:rFonts w:ascii="Garamond" w:eastAsia="Garamond" w:hAnsi="Garamond" w:cs="Times New Roman"/>
          <w:sz w:val="24"/>
          <w:lang w:val="es-CO" w:eastAsia="es-CO"/>
        </w:rPr>
        <w:t>Formación en manejo seguro de vehículos</w:t>
      </w:r>
    </w:p>
    <w:p w14:paraId="7230E468" w14:textId="77777777" w:rsidR="00436C21" w:rsidRPr="00436C21" w:rsidRDefault="00436C21" w:rsidP="00436C21">
      <w:pPr>
        <w:pStyle w:val="Prrafodelista"/>
        <w:numPr>
          <w:ilvl w:val="0"/>
          <w:numId w:val="49"/>
        </w:numPr>
        <w:jc w:val="both"/>
        <w:rPr>
          <w:rFonts w:ascii="Garamond" w:eastAsia="Garamond" w:hAnsi="Garamond" w:cs="Times New Roman"/>
          <w:sz w:val="24"/>
          <w:lang w:val="es-CO" w:eastAsia="es-CO"/>
        </w:rPr>
      </w:pPr>
      <w:r w:rsidRPr="00436C21">
        <w:rPr>
          <w:rFonts w:ascii="Garamond" w:eastAsia="Garamond" w:hAnsi="Garamond" w:cs="Times New Roman"/>
          <w:sz w:val="24"/>
          <w:lang w:val="es-CO" w:eastAsia="es-CO"/>
        </w:rPr>
        <w:t>Capacitación en mantenimiento preventivo</w:t>
      </w:r>
    </w:p>
    <w:p w14:paraId="43DC1E8D" w14:textId="58B753A7" w:rsidR="00637CE6" w:rsidRPr="00E802B8" w:rsidRDefault="00436C21" w:rsidP="00436C21">
      <w:pPr>
        <w:pStyle w:val="Prrafodelista"/>
        <w:numPr>
          <w:ilvl w:val="0"/>
          <w:numId w:val="49"/>
        </w:numPr>
        <w:jc w:val="both"/>
        <w:rPr>
          <w:rFonts w:ascii="Garamond" w:eastAsia="Garamond" w:hAnsi="Garamond" w:cs="Times New Roman"/>
          <w:sz w:val="24"/>
          <w:lang w:val="es-CO" w:eastAsia="es-CO"/>
        </w:rPr>
      </w:pPr>
      <w:r w:rsidRPr="00436C21">
        <w:rPr>
          <w:rFonts w:ascii="Garamond" w:eastAsia="Garamond" w:hAnsi="Garamond" w:cs="Times New Roman"/>
          <w:sz w:val="24"/>
          <w:lang w:val="es-CO" w:eastAsia="es-CO"/>
        </w:rPr>
        <w:t>Protocolos de uso y cuidado</w:t>
      </w:r>
      <w:r w:rsidR="00637CE6" w:rsidRPr="00E802B8">
        <w:rPr>
          <w:rFonts w:ascii="Garamond" w:eastAsia="Garamond" w:hAnsi="Garamond" w:cs="Times New Roman"/>
          <w:sz w:val="24"/>
          <w:lang w:val="es-CO" w:eastAsia="es-CO"/>
        </w:rPr>
        <w:t xml:space="preserve">. </w:t>
      </w:r>
    </w:p>
    <w:p w14:paraId="000000FC" w14:textId="360DC86A" w:rsidR="00AE652F" w:rsidRPr="005535F9" w:rsidRDefault="00D3346E" w:rsidP="00A269DA">
      <w:pPr>
        <w:pStyle w:val="Ttulo3"/>
        <w:numPr>
          <w:ilvl w:val="2"/>
          <w:numId w:val="50"/>
        </w:numPr>
        <w:ind w:left="993"/>
        <w:jc w:val="both"/>
        <w:rPr>
          <w:rFonts w:eastAsia="Garamond"/>
          <w:sz w:val="24"/>
          <w:szCs w:val="24"/>
        </w:rPr>
      </w:pPr>
      <w:bookmarkStart w:id="6" w:name="_heading=h.m1iwgg10pfpd" w:colFirst="0" w:colLast="0"/>
      <w:bookmarkEnd w:id="6"/>
      <w:r w:rsidRPr="005535F9">
        <w:rPr>
          <w:rFonts w:eastAsia="Garamond"/>
          <w:sz w:val="24"/>
          <w:szCs w:val="24"/>
        </w:rPr>
        <w:t>Etapa de Seguimiento y Evaluación</w:t>
      </w:r>
    </w:p>
    <w:p w14:paraId="7BABCCAF" w14:textId="77777777" w:rsidR="00436C21" w:rsidRPr="00436C21" w:rsidRDefault="00436C21" w:rsidP="00436C21">
      <w:pPr>
        <w:pStyle w:val="Prrafodelista"/>
        <w:numPr>
          <w:ilvl w:val="0"/>
          <w:numId w:val="55"/>
        </w:numPr>
        <w:spacing w:before="240" w:after="240"/>
        <w:jc w:val="both"/>
        <w:rPr>
          <w:rFonts w:eastAsia="Garamond"/>
          <w:sz w:val="24"/>
        </w:rPr>
      </w:pPr>
      <w:r w:rsidRPr="00436C21">
        <w:rPr>
          <w:rFonts w:eastAsia="Garamond"/>
          <w:sz w:val="24"/>
        </w:rPr>
        <w:t>Verificación del uso adecuado de los vehículos</w:t>
      </w:r>
    </w:p>
    <w:p w14:paraId="08D85EEC" w14:textId="77777777" w:rsidR="00436C21" w:rsidRPr="00436C21" w:rsidRDefault="00436C21" w:rsidP="00436C21">
      <w:pPr>
        <w:pStyle w:val="Prrafodelista"/>
        <w:numPr>
          <w:ilvl w:val="0"/>
          <w:numId w:val="55"/>
        </w:numPr>
        <w:spacing w:before="240" w:after="240"/>
        <w:jc w:val="both"/>
        <w:rPr>
          <w:rFonts w:eastAsia="Garamond"/>
          <w:sz w:val="24"/>
        </w:rPr>
      </w:pPr>
      <w:r w:rsidRPr="00436C21">
        <w:rPr>
          <w:rFonts w:eastAsia="Garamond"/>
          <w:sz w:val="24"/>
        </w:rPr>
        <w:t>Evaluación del impacto en indicadores de seguridad</w:t>
      </w:r>
    </w:p>
    <w:p w14:paraId="6FBE3542" w14:textId="77777777" w:rsidR="00436C21" w:rsidRPr="00436C21" w:rsidRDefault="00436C21" w:rsidP="00436C21">
      <w:pPr>
        <w:pStyle w:val="Prrafodelista"/>
        <w:numPr>
          <w:ilvl w:val="0"/>
          <w:numId w:val="55"/>
        </w:numPr>
        <w:spacing w:before="240" w:after="240"/>
        <w:jc w:val="both"/>
        <w:rPr>
          <w:rFonts w:eastAsia="Garamond"/>
          <w:sz w:val="24"/>
        </w:rPr>
      </w:pPr>
      <w:r w:rsidRPr="00436C21">
        <w:rPr>
          <w:rFonts w:eastAsia="Garamond"/>
          <w:sz w:val="24"/>
        </w:rPr>
        <w:t>Monitoreo del estado de los vehículos</w:t>
      </w:r>
    </w:p>
    <w:p w14:paraId="000000FD" w14:textId="6F0E27A6" w:rsidR="00AE652F" w:rsidRPr="00436C21" w:rsidRDefault="00436C21" w:rsidP="00436C21">
      <w:pPr>
        <w:pStyle w:val="Prrafodelista"/>
        <w:numPr>
          <w:ilvl w:val="0"/>
          <w:numId w:val="55"/>
        </w:numPr>
        <w:spacing w:before="240" w:after="240"/>
        <w:jc w:val="both"/>
        <w:rPr>
          <w:rFonts w:eastAsia="Garamond"/>
          <w:sz w:val="24"/>
        </w:rPr>
      </w:pPr>
      <w:r w:rsidRPr="00436C21">
        <w:rPr>
          <w:rFonts w:eastAsia="Garamond"/>
          <w:sz w:val="24"/>
        </w:rPr>
        <w:t>Informes periódicos de seguimiento</w:t>
      </w:r>
      <w:r w:rsidR="00301556" w:rsidRPr="00436C21">
        <w:rPr>
          <w:rFonts w:eastAsia="Garamond"/>
          <w:sz w:val="24"/>
        </w:rPr>
        <w:t>.</w:t>
      </w:r>
    </w:p>
    <w:p w14:paraId="0000010D" w14:textId="2B7C80F2" w:rsidR="00AE652F" w:rsidRPr="005535F9" w:rsidRDefault="00D3346E" w:rsidP="006E5CAD">
      <w:pPr>
        <w:pStyle w:val="Ttulo3"/>
        <w:numPr>
          <w:ilvl w:val="2"/>
          <w:numId w:val="50"/>
        </w:numPr>
        <w:ind w:left="993"/>
        <w:rPr>
          <w:rFonts w:eastAsia="Garamond"/>
          <w:sz w:val="24"/>
          <w:szCs w:val="24"/>
        </w:rPr>
      </w:pPr>
      <w:bookmarkStart w:id="7" w:name="_heading=h.4ac4wnq0usj1" w:colFirst="0" w:colLast="0"/>
      <w:bookmarkEnd w:id="7"/>
      <w:r w:rsidRPr="005535F9">
        <w:rPr>
          <w:rFonts w:eastAsia="Garamond"/>
          <w:sz w:val="24"/>
          <w:szCs w:val="24"/>
        </w:rPr>
        <w:t>Etapa de Cierre</w:t>
      </w:r>
    </w:p>
    <w:p w14:paraId="04DD5B49" w14:textId="77777777" w:rsidR="00436C21" w:rsidRPr="00436C21" w:rsidRDefault="00436C21" w:rsidP="00436C21">
      <w:pPr>
        <w:pStyle w:val="Prrafodelista"/>
        <w:numPr>
          <w:ilvl w:val="0"/>
          <w:numId w:val="56"/>
        </w:numPr>
        <w:spacing w:after="240"/>
        <w:jc w:val="both"/>
        <w:rPr>
          <w:rFonts w:eastAsia="Garamond"/>
          <w:sz w:val="24"/>
        </w:rPr>
      </w:pPr>
      <w:r w:rsidRPr="00436C21">
        <w:rPr>
          <w:rFonts w:eastAsia="Garamond"/>
          <w:sz w:val="24"/>
        </w:rPr>
        <w:t>Informe final de ejecución</w:t>
      </w:r>
    </w:p>
    <w:p w14:paraId="3B03B40B" w14:textId="77777777" w:rsidR="00436C21" w:rsidRPr="00436C21" w:rsidRDefault="00436C21" w:rsidP="00436C21">
      <w:pPr>
        <w:pStyle w:val="Prrafodelista"/>
        <w:numPr>
          <w:ilvl w:val="0"/>
          <w:numId w:val="56"/>
        </w:numPr>
        <w:spacing w:after="240"/>
        <w:jc w:val="both"/>
        <w:rPr>
          <w:rFonts w:eastAsia="Garamond"/>
          <w:sz w:val="24"/>
        </w:rPr>
      </w:pPr>
      <w:r w:rsidRPr="00436C21">
        <w:rPr>
          <w:rFonts w:eastAsia="Garamond"/>
          <w:sz w:val="24"/>
        </w:rPr>
        <w:t>Evaluación de resultados e impacto</w:t>
      </w:r>
    </w:p>
    <w:p w14:paraId="0000010E" w14:textId="181EF080" w:rsidR="00AE652F" w:rsidRPr="00436C21" w:rsidRDefault="00436C21" w:rsidP="00436C21">
      <w:pPr>
        <w:pStyle w:val="Prrafodelista"/>
        <w:numPr>
          <w:ilvl w:val="0"/>
          <w:numId w:val="56"/>
        </w:numPr>
        <w:spacing w:after="240"/>
        <w:jc w:val="both"/>
        <w:rPr>
          <w:rFonts w:eastAsia="Garamond"/>
          <w:sz w:val="24"/>
        </w:rPr>
      </w:pPr>
      <w:r w:rsidRPr="00436C21">
        <w:rPr>
          <w:rFonts w:eastAsia="Garamond"/>
          <w:sz w:val="24"/>
        </w:rPr>
        <w:t>Entrega de soportes y documentación final</w:t>
      </w:r>
      <w:r w:rsidR="00D3346E" w:rsidRPr="00436C21">
        <w:rPr>
          <w:rFonts w:eastAsia="Garamond"/>
          <w:sz w:val="24"/>
        </w:rPr>
        <w:t>.</w:t>
      </w:r>
    </w:p>
    <w:p w14:paraId="0000011B" w14:textId="2159F06C" w:rsidR="00AE652F" w:rsidRPr="005535F9" w:rsidRDefault="00D3346E" w:rsidP="006E5CAD">
      <w:pPr>
        <w:pStyle w:val="Ttulo2"/>
        <w:numPr>
          <w:ilvl w:val="1"/>
          <w:numId w:val="50"/>
        </w:numPr>
        <w:ind w:left="567" w:hanging="513"/>
        <w:rPr>
          <w:rFonts w:eastAsia="Garamond"/>
          <w:sz w:val="24"/>
          <w:szCs w:val="24"/>
        </w:rPr>
      </w:pPr>
      <w:r w:rsidRPr="005535F9">
        <w:rPr>
          <w:rFonts w:eastAsia="Garamond"/>
          <w:sz w:val="24"/>
          <w:szCs w:val="24"/>
        </w:rPr>
        <w:t>ENTREGABLES POR ETAPAS DE EJECUCIÓN DEL PROYECTO</w:t>
      </w:r>
    </w:p>
    <w:tbl>
      <w:tblPr>
        <w:tblStyle w:val="af7"/>
        <w:tblW w:w="885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860"/>
        <w:gridCol w:w="4605"/>
        <w:gridCol w:w="2385"/>
      </w:tblGrid>
      <w:tr w:rsidR="00F36BD5" w:rsidRPr="005535F9" w14:paraId="04027607" w14:textId="77777777" w:rsidTr="007A1778">
        <w:trPr>
          <w:trHeight w:val="415"/>
          <w:jc w:val="center"/>
        </w:trPr>
        <w:tc>
          <w:tcPr>
            <w:tcW w:w="1860" w:type="dxa"/>
            <w:tcBorders>
              <w:top w:val="single" w:sz="6" w:space="0" w:color="000000"/>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1C" w14:textId="77777777" w:rsidR="00F36BD5" w:rsidRPr="005535F9" w:rsidRDefault="00F36BD5" w:rsidP="00F36BD5">
            <w:pPr>
              <w:jc w:val="center"/>
              <w:rPr>
                <w:rFonts w:eastAsia="Garamond"/>
                <w:b/>
                <w:bCs/>
                <w:sz w:val="24"/>
              </w:rPr>
            </w:pPr>
            <w:r w:rsidRPr="005535F9">
              <w:rPr>
                <w:rFonts w:eastAsia="Garamond"/>
                <w:b/>
                <w:bCs/>
                <w:sz w:val="24"/>
              </w:rPr>
              <w:t>Entregable</w:t>
            </w:r>
          </w:p>
        </w:tc>
        <w:tc>
          <w:tcPr>
            <w:tcW w:w="4605" w:type="dxa"/>
            <w:tcBorders>
              <w:top w:val="single" w:sz="6" w:space="0" w:color="000000"/>
              <w:left w:val="nil"/>
              <w:bottom w:val="single" w:sz="4" w:space="0" w:color="000000"/>
              <w:right w:val="single" w:sz="6" w:space="0" w:color="000000"/>
            </w:tcBorders>
            <w:tcMar>
              <w:top w:w="20" w:type="dxa"/>
              <w:left w:w="20" w:type="dxa"/>
              <w:bottom w:w="100" w:type="dxa"/>
              <w:right w:w="20" w:type="dxa"/>
            </w:tcMar>
            <w:vAlign w:val="center"/>
          </w:tcPr>
          <w:p w14:paraId="0000011D" w14:textId="77777777" w:rsidR="00F36BD5" w:rsidRPr="005535F9" w:rsidRDefault="00F36BD5" w:rsidP="00F36BD5">
            <w:pPr>
              <w:jc w:val="center"/>
              <w:rPr>
                <w:rFonts w:eastAsia="Garamond"/>
                <w:b/>
                <w:bCs/>
                <w:sz w:val="24"/>
              </w:rPr>
            </w:pPr>
            <w:r w:rsidRPr="005535F9">
              <w:rPr>
                <w:rFonts w:eastAsia="Garamond"/>
                <w:b/>
                <w:bCs/>
                <w:sz w:val="24"/>
              </w:rPr>
              <w:t>Descripción</w:t>
            </w:r>
          </w:p>
        </w:tc>
        <w:tc>
          <w:tcPr>
            <w:tcW w:w="2385" w:type="dxa"/>
            <w:vMerge w:val="restart"/>
            <w:tcBorders>
              <w:top w:val="single" w:sz="6" w:space="0" w:color="000000"/>
              <w:left w:val="nil"/>
              <w:right w:val="single" w:sz="6" w:space="0" w:color="000000"/>
            </w:tcBorders>
            <w:tcMar>
              <w:top w:w="20" w:type="dxa"/>
              <w:left w:w="20" w:type="dxa"/>
              <w:bottom w:w="100" w:type="dxa"/>
              <w:right w:w="20" w:type="dxa"/>
            </w:tcMar>
            <w:vAlign w:val="center"/>
          </w:tcPr>
          <w:p w14:paraId="0000011E" w14:textId="77777777" w:rsidR="00F36BD5" w:rsidRPr="005535F9" w:rsidRDefault="00F36BD5" w:rsidP="00F36BD5">
            <w:pPr>
              <w:jc w:val="center"/>
              <w:rPr>
                <w:rFonts w:eastAsia="Garamond"/>
                <w:b/>
                <w:bCs/>
                <w:sz w:val="24"/>
              </w:rPr>
            </w:pPr>
            <w:r w:rsidRPr="005535F9">
              <w:rPr>
                <w:rFonts w:eastAsia="Garamond"/>
                <w:b/>
                <w:bCs/>
                <w:sz w:val="24"/>
              </w:rPr>
              <w:t>Responsable</w:t>
            </w:r>
          </w:p>
        </w:tc>
      </w:tr>
      <w:tr w:rsidR="00F36BD5" w:rsidRPr="005535F9" w14:paraId="6D7697F2" w14:textId="77777777" w:rsidTr="007A1778">
        <w:trPr>
          <w:trHeight w:val="415"/>
          <w:jc w:val="center"/>
        </w:trPr>
        <w:tc>
          <w:tcPr>
            <w:tcW w:w="6465" w:type="dxa"/>
            <w:gridSpan w:val="2"/>
            <w:tcBorders>
              <w:top w:val="single" w:sz="4" w:space="0" w:color="000000"/>
              <w:left w:val="single" w:sz="6" w:space="0" w:color="000000"/>
              <w:bottom w:val="single" w:sz="4" w:space="0" w:color="000000"/>
              <w:right w:val="single" w:sz="6" w:space="0" w:color="000000"/>
            </w:tcBorders>
            <w:tcMar>
              <w:top w:w="20" w:type="dxa"/>
              <w:left w:w="20" w:type="dxa"/>
              <w:bottom w:w="100" w:type="dxa"/>
              <w:right w:w="20" w:type="dxa"/>
            </w:tcMar>
            <w:vAlign w:val="center"/>
          </w:tcPr>
          <w:p w14:paraId="0000011F" w14:textId="77777777" w:rsidR="00F36BD5" w:rsidRPr="005535F9" w:rsidRDefault="00F36BD5" w:rsidP="00F36BD5">
            <w:pPr>
              <w:jc w:val="center"/>
              <w:rPr>
                <w:rFonts w:eastAsia="Garamond"/>
                <w:b/>
                <w:bCs/>
                <w:sz w:val="24"/>
              </w:rPr>
            </w:pPr>
            <w:r w:rsidRPr="005535F9">
              <w:rPr>
                <w:rFonts w:eastAsia="Garamond"/>
                <w:b/>
                <w:bCs/>
                <w:sz w:val="24"/>
              </w:rPr>
              <w:lastRenderedPageBreak/>
              <w:t>Etapa de Alistamiento</w:t>
            </w:r>
          </w:p>
        </w:tc>
        <w:tc>
          <w:tcPr>
            <w:tcW w:w="2385" w:type="dxa"/>
            <w:vMerge/>
            <w:tcBorders>
              <w:left w:val="single" w:sz="6" w:space="0" w:color="000000"/>
              <w:bottom w:val="single" w:sz="4" w:space="0" w:color="000000"/>
              <w:right w:val="single" w:sz="6" w:space="0" w:color="000000"/>
            </w:tcBorders>
            <w:tcMar>
              <w:top w:w="20" w:type="dxa"/>
              <w:left w:w="20" w:type="dxa"/>
              <w:bottom w:w="100" w:type="dxa"/>
              <w:right w:w="20" w:type="dxa"/>
            </w:tcMar>
            <w:vAlign w:val="center"/>
          </w:tcPr>
          <w:p w14:paraId="00000121" w14:textId="77777777" w:rsidR="00F36BD5" w:rsidRPr="005535F9" w:rsidRDefault="00F36BD5" w:rsidP="00F36BD5">
            <w:pPr>
              <w:jc w:val="center"/>
              <w:rPr>
                <w:rFonts w:eastAsia="Garamond"/>
                <w:b/>
                <w:bCs/>
                <w:sz w:val="24"/>
              </w:rPr>
            </w:pPr>
          </w:p>
        </w:tc>
      </w:tr>
      <w:tr w:rsidR="00A1240C" w:rsidRPr="005535F9" w14:paraId="79B021F6" w14:textId="77777777" w:rsidTr="00F36BD5">
        <w:trPr>
          <w:trHeight w:val="955"/>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22" w14:textId="303D9D51" w:rsidR="00AE652F" w:rsidRPr="005535F9" w:rsidRDefault="00436C21" w:rsidP="00F36BD5">
            <w:pPr>
              <w:jc w:val="center"/>
              <w:rPr>
                <w:rFonts w:eastAsia="Garamond"/>
                <w:sz w:val="24"/>
              </w:rPr>
            </w:pPr>
            <w:r w:rsidRPr="00436C21">
              <w:rPr>
                <w:rFonts w:eastAsia="Garamond"/>
                <w:sz w:val="24"/>
              </w:rPr>
              <w:t>Acta de conformación del Comité Técnico</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23" w14:textId="7F26DCDB" w:rsidR="00AE652F" w:rsidRPr="005535F9" w:rsidRDefault="00436C21" w:rsidP="00F36BD5">
            <w:pPr>
              <w:jc w:val="center"/>
              <w:rPr>
                <w:rFonts w:eastAsia="Garamond"/>
                <w:sz w:val="24"/>
              </w:rPr>
            </w:pPr>
            <w:r w:rsidRPr="00436C21">
              <w:rPr>
                <w:rFonts w:eastAsia="Garamond"/>
                <w:sz w:val="24"/>
              </w:rPr>
              <w:t>Documento formal de conformación del comité</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24" w14:textId="77777777" w:rsidR="00AE652F" w:rsidRPr="005535F9" w:rsidRDefault="00D3346E" w:rsidP="00F36BD5">
            <w:pPr>
              <w:jc w:val="center"/>
              <w:rPr>
                <w:rFonts w:eastAsia="Garamond"/>
                <w:sz w:val="24"/>
              </w:rPr>
            </w:pPr>
            <w:r w:rsidRPr="005535F9">
              <w:rPr>
                <w:rFonts w:eastAsia="Garamond"/>
                <w:sz w:val="24"/>
              </w:rPr>
              <w:t>Alcaldía Local de los Mártires</w:t>
            </w:r>
          </w:p>
        </w:tc>
      </w:tr>
      <w:tr w:rsidR="00A1240C" w:rsidRPr="005535F9" w14:paraId="7513CEBA" w14:textId="77777777" w:rsidTr="00F36BD5">
        <w:trPr>
          <w:trHeight w:val="445"/>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25" w14:textId="0E573853" w:rsidR="00AE652F" w:rsidRPr="005535F9" w:rsidRDefault="00436C21" w:rsidP="00F36BD5">
            <w:pPr>
              <w:jc w:val="center"/>
              <w:rPr>
                <w:rFonts w:eastAsia="Garamond"/>
                <w:sz w:val="24"/>
              </w:rPr>
            </w:pPr>
            <w:r w:rsidRPr="00436C21">
              <w:rPr>
                <w:rFonts w:eastAsia="Garamond"/>
                <w:sz w:val="24"/>
              </w:rPr>
              <w:t>Plan de Trabajo</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26" w14:textId="7C5ED6EA" w:rsidR="00AE652F" w:rsidRPr="005535F9" w:rsidRDefault="00436C21" w:rsidP="00F36BD5">
            <w:pPr>
              <w:jc w:val="center"/>
              <w:rPr>
                <w:rFonts w:eastAsia="Garamond"/>
                <w:sz w:val="24"/>
              </w:rPr>
            </w:pPr>
            <w:r w:rsidRPr="00436C21">
              <w:rPr>
                <w:rFonts w:eastAsia="Garamond"/>
                <w:sz w:val="24"/>
              </w:rPr>
              <w:t>Detalle de actividades y cronograma</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27" w14:textId="77777777" w:rsidR="00AE652F" w:rsidRPr="005535F9" w:rsidRDefault="00D3346E" w:rsidP="00F36BD5">
            <w:pPr>
              <w:jc w:val="center"/>
              <w:rPr>
                <w:rFonts w:eastAsia="Garamond"/>
                <w:sz w:val="24"/>
              </w:rPr>
            </w:pPr>
            <w:r w:rsidRPr="005535F9">
              <w:rPr>
                <w:rFonts w:eastAsia="Garamond"/>
                <w:sz w:val="24"/>
              </w:rPr>
              <w:t>Contratista</w:t>
            </w:r>
          </w:p>
        </w:tc>
      </w:tr>
      <w:tr w:rsidR="00A1240C" w:rsidRPr="005535F9" w14:paraId="13EEB939" w14:textId="77777777" w:rsidTr="00F36BD5">
        <w:trPr>
          <w:trHeight w:val="445"/>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28" w14:textId="2ADF1BCF" w:rsidR="00AE652F" w:rsidRPr="005535F9" w:rsidRDefault="00436C21" w:rsidP="00F36BD5">
            <w:pPr>
              <w:jc w:val="center"/>
              <w:rPr>
                <w:rFonts w:eastAsia="Garamond"/>
                <w:sz w:val="24"/>
              </w:rPr>
            </w:pPr>
            <w:r w:rsidRPr="00436C21">
              <w:rPr>
                <w:rFonts w:eastAsia="Garamond"/>
                <w:sz w:val="24"/>
              </w:rPr>
              <w:t>Guía Metodológica</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29" w14:textId="0012B36C" w:rsidR="00AE652F" w:rsidRPr="005535F9" w:rsidRDefault="00436C21" w:rsidP="00F36BD5">
            <w:pPr>
              <w:jc w:val="center"/>
              <w:rPr>
                <w:rFonts w:eastAsia="Garamond"/>
                <w:sz w:val="24"/>
              </w:rPr>
            </w:pPr>
            <w:r w:rsidRPr="00436C21">
              <w:rPr>
                <w:rFonts w:eastAsia="Garamond"/>
                <w:sz w:val="24"/>
              </w:rPr>
              <w:t>Metodología para ejecución del proyecto</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2A" w14:textId="77777777" w:rsidR="00AE652F" w:rsidRPr="005535F9" w:rsidRDefault="00D3346E" w:rsidP="00F36BD5">
            <w:pPr>
              <w:jc w:val="center"/>
              <w:rPr>
                <w:rFonts w:eastAsia="Garamond"/>
                <w:sz w:val="24"/>
              </w:rPr>
            </w:pPr>
            <w:r w:rsidRPr="005535F9">
              <w:rPr>
                <w:rFonts w:eastAsia="Garamond"/>
                <w:sz w:val="24"/>
              </w:rPr>
              <w:t>Contratista</w:t>
            </w:r>
          </w:p>
        </w:tc>
      </w:tr>
      <w:tr w:rsidR="005812D5" w:rsidRPr="005535F9" w14:paraId="514C6286" w14:textId="77777777" w:rsidTr="00CB2A24">
        <w:trPr>
          <w:trHeight w:val="415"/>
          <w:jc w:val="center"/>
        </w:trPr>
        <w:tc>
          <w:tcPr>
            <w:tcW w:w="8850" w:type="dxa"/>
            <w:gridSpan w:val="3"/>
            <w:tcBorders>
              <w:top w:val="single" w:sz="4" w:space="0" w:color="000000"/>
              <w:left w:val="single" w:sz="6" w:space="0" w:color="000000"/>
              <w:bottom w:val="single" w:sz="4" w:space="0" w:color="000000"/>
              <w:right w:val="single" w:sz="6" w:space="0" w:color="000000"/>
            </w:tcBorders>
            <w:shd w:val="clear" w:color="auto" w:fill="auto"/>
            <w:tcMar>
              <w:top w:w="20" w:type="dxa"/>
              <w:left w:w="20" w:type="dxa"/>
              <w:bottom w:w="100" w:type="dxa"/>
              <w:right w:w="20" w:type="dxa"/>
            </w:tcMar>
            <w:vAlign w:val="center"/>
          </w:tcPr>
          <w:p w14:paraId="00000136" w14:textId="68B5BCF1" w:rsidR="005812D5" w:rsidRPr="005535F9" w:rsidRDefault="005812D5" w:rsidP="00F36BD5">
            <w:pPr>
              <w:jc w:val="center"/>
              <w:rPr>
                <w:rFonts w:eastAsia="Garamond"/>
                <w:sz w:val="24"/>
              </w:rPr>
            </w:pPr>
            <w:r w:rsidRPr="005535F9">
              <w:rPr>
                <w:rFonts w:eastAsia="Garamond"/>
                <w:b/>
                <w:bCs/>
                <w:sz w:val="24"/>
              </w:rPr>
              <w:t>Etapa de Ejecución</w:t>
            </w:r>
          </w:p>
        </w:tc>
      </w:tr>
      <w:tr w:rsidR="00F93FB6" w:rsidRPr="005535F9" w14:paraId="7A6C825F" w14:textId="77777777" w:rsidTr="00F93FB6">
        <w:trPr>
          <w:trHeight w:val="445"/>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37" w14:textId="376108F9" w:rsidR="00F93FB6" w:rsidRPr="005535F9" w:rsidRDefault="00436C21" w:rsidP="00F93FB6">
            <w:pPr>
              <w:jc w:val="center"/>
              <w:rPr>
                <w:rFonts w:eastAsia="Garamond"/>
                <w:sz w:val="24"/>
              </w:rPr>
            </w:pPr>
            <w:r w:rsidRPr="00436C21">
              <w:rPr>
                <w:rFonts w:eastAsia="Garamond"/>
                <w:sz w:val="24"/>
              </w:rPr>
              <w:t>Plan de Adquisiciones</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38" w14:textId="32BD118A" w:rsidR="00F93FB6" w:rsidRPr="005535F9" w:rsidRDefault="00436C21" w:rsidP="00F93FB6">
            <w:pPr>
              <w:jc w:val="center"/>
              <w:rPr>
                <w:rFonts w:eastAsia="Garamond"/>
                <w:sz w:val="24"/>
              </w:rPr>
            </w:pPr>
            <w:r w:rsidRPr="00436C21">
              <w:rPr>
                <w:rFonts w:eastAsia="Garamond"/>
                <w:sz w:val="24"/>
              </w:rPr>
              <w:t>Estrategia de compra y cronograma</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39" w14:textId="7D5E6F7D" w:rsidR="00F93FB6" w:rsidRPr="005535F9" w:rsidRDefault="00F93FB6" w:rsidP="00F93FB6">
            <w:pPr>
              <w:jc w:val="center"/>
              <w:rPr>
                <w:rFonts w:eastAsia="Garamond"/>
                <w:sz w:val="24"/>
              </w:rPr>
            </w:pPr>
            <w:r w:rsidRPr="005D38F3">
              <w:rPr>
                <w:rFonts w:eastAsia="Garamond"/>
                <w:sz w:val="24"/>
              </w:rPr>
              <w:t>Contratista</w:t>
            </w:r>
          </w:p>
        </w:tc>
      </w:tr>
      <w:tr w:rsidR="00F93FB6" w:rsidRPr="005535F9" w14:paraId="2FD27298" w14:textId="77777777" w:rsidTr="00F93FB6">
        <w:trPr>
          <w:trHeight w:val="445"/>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3A" w14:textId="185A036F" w:rsidR="00F93FB6" w:rsidRPr="005535F9" w:rsidRDefault="00436C21" w:rsidP="00F93FB6">
            <w:pPr>
              <w:jc w:val="center"/>
              <w:rPr>
                <w:rFonts w:eastAsia="Garamond"/>
                <w:sz w:val="24"/>
              </w:rPr>
            </w:pPr>
            <w:r w:rsidRPr="00436C21">
              <w:rPr>
                <w:rFonts w:eastAsia="Garamond"/>
                <w:sz w:val="24"/>
              </w:rPr>
              <w:t>Certificados de Cumplimiento</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3B" w14:textId="49702AEF" w:rsidR="00F93FB6" w:rsidRPr="005535F9" w:rsidRDefault="00436C21" w:rsidP="00F93FB6">
            <w:pPr>
              <w:jc w:val="center"/>
              <w:rPr>
                <w:rFonts w:eastAsia="Garamond"/>
                <w:sz w:val="24"/>
              </w:rPr>
            </w:pPr>
            <w:r w:rsidRPr="00436C21">
              <w:rPr>
                <w:rFonts w:eastAsia="Garamond"/>
                <w:sz w:val="24"/>
              </w:rPr>
              <w:t>Verificación de especificaciones técnicas</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3C" w14:textId="2AE81189" w:rsidR="00F93FB6" w:rsidRPr="005535F9" w:rsidRDefault="00F93FB6" w:rsidP="00F93FB6">
            <w:pPr>
              <w:jc w:val="center"/>
              <w:rPr>
                <w:rFonts w:eastAsia="Garamond"/>
                <w:sz w:val="24"/>
              </w:rPr>
            </w:pPr>
            <w:r w:rsidRPr="005D38F3">
              <w:rPr>
                <w:rFonts w:eastAsia="Garamond"/>
                <w:sz w:val="24"/>
              </w:rPr>
              <w:t>Contratista</w:t>
            </w:r>
          </w:p>
        </w:tc>
      </w:tr>
      <w:tr w:rsidR="00F93FB6" w:rsidRPr="005535F9" w14:paraId="37830344" w14:textId="77777777" w:rsidTr="00F93FB6">
        <w:trPr>
          <w:trHeight w:val="300"/>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3D" w14:textId="3FBC08D0" w:rsidR="00F93FB6" w:rsidRPr="005535F9" w:rsidRDefault="00436C21" w:rsidP="00F93FB6">
            <w:pPr>
              <w:jc w:val="center"/>
              <w:rPr>
                <w:rFonts w:eastAsia="Garamond"/>
                <w:sz w:val="24"/>
              </w:rPr>
            </w:pPr>
            <w:r w:rsidRPr="00436C21">
              <w:rPr>
                <w:rFonts w:eastAsia="Garamond"/>
                <w:sz w:val="24"/>
              </w:rPr>
              <w:t>Actas de Entrega</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3E" w14:textId="2CEE91F4" w:rsidR="00F93FB6" w:rsidRPr="005535F9" w:rsidRDefault="00436C21" w:rsidP="00F93FB6">
            <w:pPr>
              <w:jc w:val="center"/>
              <w:rPr>
                <w:rFonts w:eastAsia="Garamond"/>
                <w:sz w:val="24"/>
              </w:rPr>
            </w:pPr>
            <w:r w:rsidRPr="00436C21">
              <w:rPr>
                <w:rFonts w:eastAsia="Garamond"/>
                <w:sz w:val="24"/>
              </w:rPr>
              <w:t>Documentos de entrega formal de vehículos</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3F" w14:textId="23F589D1" w:rsidR="00F93FB6" w:rsidRPr="005535F9" w:rsidRDefault="00F93FB6" w:rsidP="00F93FB6">
            <w:pPr>
              <w:jc w:val="center"/>
              <w:rPr>
                <w:rFonts w:eastAsia="Garamond"/>
                <w:sz w:val="24"/>
              </w:rPr>
            </w:pPr>
            <w:r w:rsidRPr="005D38F3">
              <w:rPr>
                <w:rFonts w:eastAsia="Garamond"/>
                <w:sz w:val="24"/>
              </w:rPr>
              <w:t>Contratista</w:t>
            </w:r>
          </w:p>
        </w:tc>
      </w:tr>
      <w:tr w:rsidR="00F93FB6" w:rsidRPr="005535F9" w14:paraId="38211D92" w14:textId="77777777" w:rsidTr="00F93FB6">
        <w:trPr>
          <w:trHeight w:val="514"/>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40" w14:textId="1C818C7B" w:rsidR="00F93FB6" w:rsidRPr="005535F9" w:rsidRDefault="00436C21" w:rsidP="00F93FB6">
            <w:pPr>
              <w:jc w:val="center"/>
              <w:rPr>
                <w:rFonts w:eastAsia="Garamond"/>
                <w:sz w:val="24"/>
              </w:rPr>
            </w:pPr>
            <w:r w:rsidRPr="00436C21">
              <w:rPr>
                <w:rFonts w:eastAsia="Garamond"/>
                <w:sz w:val="24"/>
              </w:rPr>
              <w:t>Documentación Legal</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41" w14:textId="02AC5D03" w:rsidR="00F93FB6" w:rsidRPr="005535F9" w:rsidRDefault="00436C21" w:rsidP="00F93FB6">
            <w:pPr>
              <w:jc w:val="center"/>
              <w:rPr>
                <w:rFonts w:eastAsia="Garamond"/>
                <w:sz w:val="24"/>
              </w:rPr>
            </w:pPr>
            <w:r w:rsidRPr="00436C21">
              <w:rPr>
                <w:rFonts w:eastAsia="Garamond"/>
                <w:sz w:val="24"/>
              </w:rPr>
              <w:t>Tarjetas de propiedad, SOAT, revisión técnico-mecánica</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42" w14:textId="1DB4D09F" w:rsidR="00F93FB6" w:rsidRPr="005535F9" w:rsidRDefault="00F93FB6" w:rsidP="00F93FB6">
            <w:pPr>
              <w:jc w:val="center"/>
              <w:rPr>
                <w:rFonts w:eastAsia="Garamond"/>
                <w:sz w:val="24"/>
              </w:rPr>
            </w:pPr>
            <w:r w:rsidRPr="005D38F3">
              <w:rPr>
                <w:rFonts w:eastAsia="Garamond"/>
                <w:sz w:val="24"/>
              </w:rPr>
              <w:t>Contratista</w:t>
            </w:r>
          </w:p>
        </w:tc>
      </w:tr>
      <w:tr w:rsidR="00F93FB6" w:rsidRPr="005535F9" w14:paraId="69784A05" w14:textId="77777777" w:rsidTr="00F93FB6">
        <w:trPr>
          <w:trHeight w:val="580"/>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43" w14:textId="373DBB70" w:rsidR="00F93FB6" w:rsidRPr="005535F9" w:rsidRDefault="00436C21" w:rsidP="00F93FB6">
            <w:pPr>
              <w:jc w:val="center"/>
              <w:rPr>
                <w:rFonts w:eastAsia="Garamond"/>
                <w:sz w:val="24"/>
              </w:rPr>
            </w:pPr>
            <w:r w:rsidRPr="00436C21">
              <w:rPr>
                <w:rFonts w:eastAsia="Garamond"/>
                <w:sz w:val="24"/>
              </w:rPr>
              <w:t>Certificados de Capacitación</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44" w14:textId="30C4052A" w:rsidR="00F93FB6" w:rsidRPr="005535F9" w:rsidRDefault="00436C21" w:rsidP="00F93FB6">
            <w:pPr>
              <w:jc w:val="center"/>
              <w:rPr>
                <w:rFonts w:eastAsia="Garamond"/>
                <w:sz w:val="24"/>
              </w:rPr>
            </w:pPr>
            <w:r w:rsidRPr="00436C21">
              <w:rPr>
                <w:rFonts w:eastAsia="Garamond"/>
                <w:sz w:val="24"/>
              </w:rPr>
              <w:t>Formación a conductores</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45" w14:textId="3CB4385B" w:rsidR="00F93FB6" w:rsidRPr="005535F9" w:rsidRDefault="00F93FB6" w:rsidP="00F93FB6">
            <w:pPr>
              <w:jc w:val="center"/>
              <w:rPr>
                <w:rFonts w:eastAsia="Garamond"/>
                <w:sz w:val="24"/>
              </w:rPr>
            </w:pPr>
            <w:r w:rsidRPr="005D38F3">
              <w:rPr>
                <w:rFonts w:eastAsia="Garamond"/>
                <w:sz w:val="24"/>
              </w:rPr>
              <w:t>Contratista</w:t>
            </w:r>
          </w:p>
        </w:tc>
      </w:tr>
      <w:tr w:rsidR="005812D5" w:rsidRPr="005535F9" w14:paraId="6773079F" w14:textId="77777777" w:rsidTr="00343F96">
        <w:trPr>
          <w:trHeight w:val="415"/>
          <w:jc w:val="center"/>
        </w:trPr>
        <w:tc>
          <w:tcPr>
            <w:tcW w:w="8850" w:type="dxa"/>
            <w:gridSpan w:val="3"/>
            <w:tcBorders>
              <w:top w:val="single" w:sz="4" w:space="0" w:color="000000"/>
              <w:left w:val="single" w:sz="6" w:space="0" w:color="000000"/>
              <w:bottom w:val="single" w:sz="4" w:space="0" w:color="000000"/>
              <w:right w:val="single" w:sz="6" w:space="0" w:color="000000"/>
            </w:tcBorders>
            <w:shd w:val="clear" w:color="auto" w:fill="auto"/>
            <w:tcMar>
              <w:top w:w="20" w:type="dxa"/>
              <w:left w:w="20" w:type="dxa"/>
              <w:bottom w:w="100" w:type="dxa"/>
              <w:right w:w="20" w:type="dxa"/>
            </w:tcMar>
            <w:vAlign w:val="center"/>
          </w:tcPr>
          <w:p w14:paraId="0000014E" w14:textId="1F2A5C78" w:rsidR="005812D5" w:rsidRPr="005535F9" w:rsidRDefault="005812D5" w:rsidP="00F36BD5">
            <w:pPr>
              <w:jc w:val="center"/>
              <w:rPr>
                <w:rFonts w:eastAsia="Garamond"/>
                <w:sz w:val="24"/>
              </w:rPr>
            </w:pPr>
            <w:r w:rsidRPr="005535F9">
              <w:rPr>
                <w:rFonts w:eastAsia="Garamond"/>
                <w:b/>
                <w:bCs/>
                <w:sz w:val="24"/>
              </w:rPr>
              <w:t>Etapa de Seguimiento y Evaluación</w:t>
            </w:r>
          </w:p>
        </w:tc>
      </w:tr>
      <w:tr w:rsidR="00A1240C" w:rsidRPr="005535F9" w14:paraId="42F83CA6" w14:textId="77777777" w:rsidTr="00436C21">
        <w:trPr>
          <w:trHeight w:val="646"/>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4F" w14:textId="0FB42DCD" w:rsidR="00436C21" w:rsidRPr="00436C21" w:rsidRDefault="00436C21" w:rsidP="00436C21">
            <w:pPr>
              <w:jc w:val="center"/>
              <w:rPr>
                <w:rFonts w:eastAsia="Garamond"/>
                <w:sz w:val="24"/>
              </w:rPr>
            </w:pPr>
            <w:r w:rsidRPr="00436C21">
              <w:rPr>
                <w:rFonts w:eastAsia="Garamond"/>
                <w:sz w:val="24"/>
              </w:rPr>
              <w:t>Actas de Comité Técnico</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50" w14:textId="690966CF" w:rsidR="00AE652F" w:rsidRPr="005535F9" w:rsidRDefault="00436C21" w:rsidP="00F36BD5">
            <w:pPr>
              <w:jc w:val="center"/>
              <w:rPr>
                <w:rFonts w:eastAsia="Garamond"/>
                <w:sz w:val="24"/>
              </w:rPr>
            </w:pPr>
            <w:r w:rsidRPr="00436C21">
              <w:rPr>
                <w:rFonts w:eastAsia="Garamond"/>
                <w:sz w:val="24"/>
              </w:rPr>
              <w:t>Registro de reuniones y seguimiento</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51" w14:textId="77777777" w:rsidR="00AE652F" w:rsidRPr="005535F9" w:rsidRDefault="00D3346E" w:rsidP="00F36BD5">
            <w:pPr>
              <w:jc w:val="center"/>
              <w:rPr>
                <w:rFonts w:eastAsia="Garamond"/>
                <w:sz w:val="24"/>
              </w:rPr>
            </w:pPr>
            <w:r w:rsidRPr="005535F9">
              <w:rPr>
                <w:rFonts w:eastAsia="Garamond"/>
                <w:sz w:val="24"/>
              </w:rPr>
              <w:t>Contratista</w:t>
            </w:r>
          </w:p>
        </w:tc>
      </w:tr>
      <w:tr w:rsidR="00A1240C" w:rsidRPr="005535F9" w14:paraId="483B76A2" w14:textId="77777777" w:rsidTr="00F36BD5">
        <w:trPr>
          <w:trHeight w:val="445"/>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52" w14:textId="330C2F20" w:rsidR="00AE652F" w:rsidRPr="005535F9" w:rsidRDefault="00436C21" w:rsidP="00F36BD5">
            <w:pPr>
              <w:jc w:val="center"/>
              <w:rPr>
                <w:rFonts w:eastAsia="Garamond"/>
                <w:sz w:val="24"/>
              </w:rPr>
            </w:pPr>
            <w:r w:rsidRPr="00436C21">
              <w:rPr>
                <w:rFonts w:eastAsia="Garamond"/>
                <w:sz w:val="24"/>
              </w:rPr>
              <w:t>Informes de Monitoreo</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53" w14:textId="46222503" w:rsidR="00AE652F" w:rsidRPr="005535F9" w:rsidRDefault="00436C21" w:rsidP="00F36BD5">
            <w:pPr>
              <w:jc w:val="center"/>
              <w:rPr>
                <w:rFonts w:eastAsia="Garamond"/>
                <w:sz w:val="24"/>
              </w:rPr>
            </w:pPr>
            <w:r w:rsidRPr="00436C21">
              <w:rPr>
                <w:rFonts w:eastAsia="Garamond"/>
                <w:sz w:val="24"/>
              </w:rPr>
              <w:t>Estado y uso de vehículos</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54" w14:textId="77777777" w:rsidR="00AE652F" w:rsidRPr="005535F9" w:rsidRDefault="00D3346E" w:rsidP="00F36BD5">
            <w:pPr>
              <w:jc w:val="center"/>
              <w:rPr>
                <w:rFonts w:eastAsia="Garamond"/>
                <w:sz w:val="24"/>
              </w:rPr>
            </w:pPr>
            <w:r w:rsidRPr="005535F9">
              <w:rPr>
                <w:rFonts w:eastAsia="Garamond"/>
                <w:sz w:val="24"/>
              </w:rPr>
              <w:t>Contratista</w:t>
            </w:r>
          </w:p>
        </w:tc>
      </w:tr>
      <w:tr w:rsidR="005812D5" w:rsidRPr="005535F9" w14:paraId="7EF79085" w14:textId="77777777" w:rsidTr="00C50FC7">
        <w:trPr>
          <w:trHeight w:val="415"/>
          <w:jc w:val="center"/>
        </w:trPr>
        <w:tc>
          <w:tcPr>
            <w:tcW w:w="8850" w:type="dxa"/>
            <w:gridSpan w:val="3"/>
            <w:tcBorders>
              <w:top w:val="single" w:sz="4" w:space="0" w:color="000000"/>
              <w:left w:val="single" w:sz="6" w:space="0" w:color="000000"/>
              <w:bottom w:val="single" w:sz="4" w:space="0" w:color="000000"/>
              <w:right w:val="single" w:sz="6" w:space="0" w:color="000000"/>
            </w:tcBorders>
            <w:shd w:val="clear" w:color="auto" w:fill="auto"/>
            <w:tcMar>
              <w:top w:w="20" w:type="dxa"/>
              <w:left w:w="20" w:type="dxa"/>
              <w:bottom w:w="100" w:type="dxa"/>
              <w:right w:w="20" w:type="dxa"/>
            </w:tcMar>
            <w:vAlign w:val="center"/>
          </w:tcPr>
          <w:p w14:paraId="00000160" w14:textId="71A42DBB" w:rsidR="005812D5" w:rsidRPr="005535F9" w:rsidRDefault="005812D5" w:rsidP="00F36BD5">
            <w:pPr>
              <w:jc w:val="center"/>
              <w:rPr>
                <w:rFonts w:eastAsia="Garamond"/>
                <w:sz w:val="24"/>
              </w:rPr>
            </w:pPr>
            <w:r w:rsidRPr="005535F9">
              <w:rPr>
                <w:rFonts w:eastAsia="Garamond"/>
                <w:b/>
                <w:bCs/>
                <w:sz w:val="24"/>
              </w:rPr>
              <w:t>Etapa de Cierre</w:t>
            </w:r>
          </w:p>
        </w:tc>
      </w:tr>
      <w:tr w:rsidR="00436C21" w:rsidRPr="005535F9" w14:paraId="7A70379F" w14:textId="77777777" w:rsidTr="00F36BD5">
        <w:trPr>
          <w:trHeight w:val="445"/>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61" w14:textId="4DE50916" w:rsidR="00436C21" w:rsidRPr="005535F9" w:rsidRDefault="00436C21" w:rsidP="00436C21">
            <w:pPr>
              <w:jc w:val="center"/>
              <w:rPr>
                <w:rFonts w:eastAsia="Garamond"/>
                <w:sz w:val="24"/>
              </w:rPr>
            </w:pPr>
            <w:r w:rsidRPr="00436C21">
              <w:rPr>
                <w:rFonts w:eastAsia="Garamond"/>
                <w:sz w:val="24"/>
              </w:rPr>
              <w:t xml:space="preserve">Informe </w:t>
            </w:r>
            <w:r>
              <w:rPr>
                <w:rFonts w:eastAsia="Garamond"/>
                <w:sz w:val="24"/>
              </w:rPr>
              <w:t>final</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62" w14:textId="0F954D6C" w:rsidR="00436C21" w:rsidRPr="005535F9" w:rsidRDefault="00436C21" w:rsidP="00436C21">
            <w:pPr>
              <w:jc w:val="center"/>
              <w:rPr>
                <w:rFonts w:eastAsia="Garamond"/>
                <w:sz w:val="24"/>
              </w:rPr>
            </w:pPr>
            <w:r w:rsidRPr="00436C21">
              <w:rPr>
                <w:rFonts w:eastAsia="Garamond"/>
                <w:sz w:val="24"/>
              </w:rPr>
              <w:t>Resumen de ejecución y resultados</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63" w14:textId="274D4667" w:rsidR="00436C21" w:rsidRPr="005535F9" w:rsidRDefault="00436C21" w:rsidP="00436C21">
            <w:pPr>
              <w:jc w:val="center"/>
              <w:rPr>
                <w:rFonts w:eastAsia="Garamond"/>
                <w:sz w:val="24"/>
              </w:rPr>
            </w:pPr>
            <w:r w:rsidRPr="005535F9">
              <w:rPr>
                <w:rFonts w:eastAsia="Garamond"/>
                <w:sz w:val="24"/>
              </w:rPr>
              <w:t>Contratista</w:t>
            </w:r>
          </w:p>
        </w:tc>
      </w:tr>
      <w:tr w:rsidR="00A1240C" w:rsidRPr="005535F9" w14:paraId="3E12D1F6" w14:textId="77777777" w:rsidTr="00F36BD5">
        <w:trPr>
          <w:trHeight w:val="445"/>
          <w:jc w:val="center"/>
        </w:trPr>
        <w:tc>
          <w:tcPr>
            <w:tcW w:w="1860" w:type="dxa"/>
            <w:tcBorders>
              <w:top w:val="nil"/>
              <w:left w:val="single" w:sz="6" w:space="0" w:color="000000"/>
              <w:bottom w:val="single" w:sz="4" w:space="0" w:color="000000"/>
              <w:right w:val="single" w:sz="4" w:space="0" w:color="000000"/>
            </w:tcBorders>
            <w:shd w:val="clear" w:color="auto" w:fill="auto"/>
            <w:tcMar>
              <w:top w:w="20" w:type="dxa"/>
              <w:left w:w="20" w:type="dxa"/>
              <w:bottom w:w="100" w:type="dxa"/>
              <w:right w:w="20" w:type="dxa"/>
            </w:tcMar>
            <w:vAlign w:val="center"/>
          </w:tcPr>
          <w:p w14:paraId="00000164" w14:textId="37F13715" w:rsidR="00AE652F" w:rsidRPr="005535F9" w:rsidRDefault="00436C21" w:rsidP="00F36BD5">
            <w:pPr>
              <w:jc w:val="center"/>
              <w:rPr>
                <w:rFonts w:eastAsia="Garamond"/>
                <w:sz w:val="24"/>
              </w:rPr>
            </w:pPr>
            <w:r w:rsidRPr="00436C21">
              <w:rPr>
                <w:rFonts w:eastAsia="Garamond"/>
                <w:sz w:val="24"/>
              </w:rPr>
              <w:t>Acta de Cierre</w:t>
            </w:r>
          </w:p>
        </w:tc>
        <w:tc>
          <w:tcPr>
            <w:tcW w:w="460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65" w14:textId="4C491584" w:rsidR="00AE652F" w:rsidRPr="005535F9" w:rsidRDefault="00436C21" w:rsidP="00F36BD5">
            <w:pPr>
              <w:jc w:val="center"/>
              <w:rPr>
                <w:rFonts w:eastAsia="Garamond"/>
                <w:sz w:val="24"/>
              </w:rPr>
            </w:pPr>
            <w:r w:rsidRPr="00436C21">
              <w:rPr>
                <w:rFonts w:eastAsia="Garamond"/>
                <w:sz w:val="24"/>
              </w:rPr>
              <w:t>Documento oficial de cierre del proyecto</w:t>
            </w:r>
          </w:p>
        </w:tc>
        <w:tc>
          <w:tcPr>
            <w:tcW w:w="2385" w:type="dxa"/>
            <w:tcBorders>
              <w:top w:val="nil"/>
              <w:left w:val="nil"/>
              <w:bottom w:val="single" w:sz="4" w:space="0" w:color="000000"/>
              <w:right w:val="single" w:sz="6" w:space="0" w:color="000000"/>
            </w:tcBorders>
            <w:shd w:val="clear" w:color="auto" w:fill="auto"/>
            <w:tcMar>
              <w:top w:w="20" w:type="dxa"/>
              <w:left w:w="20" w:type="dxa"/>
              <w:bottom w:w="100" w:type="dxa"/>
              <w:right w:w="20" w:type="dxa"/>
            </w:tcMar>
            <w:vAlign w:val="center"/>
          </w:tcPr>
          <w:p w14:paraId="00000166" w14:textId="77777777" w:rsidR="00AE652F" w:rsidRPr="005535F9" w:rsidRDefault="00D3346E" w:rsidP="00F36BD5">
            <w:pPr>
              <w:jc w:val="center"/>
              <w:rPr>
                <w:rFonts w:eastAsia="Garamond"/>
                <w:sz w:val="24"/>
              </w:rPr>
            </w:pPr>
            <w:r w:rsidRPr="005535F9">
              <w:rPr>
                <w:rFonts w:eastAsia="Garamond"/>
                <w:sz w:val="24"/>
              </w:rPr>
              <w:t>Contratista</w:t>
            </w:r>
          </w:p>
        </w:tc>
      </w:tr>
      <w:tr w:rsidR="00F36BD5" w:rsidRPr="005535F9" w14:paraId="730DA64D" w14:textId="77777777" w:rsidTr="00F36BD5">
        <w:trPr>
          <w:trHeight w:val="805"/>
          <w:jc w:val="center"/>
        </w:trPr>
        <w:tc>
          <w:tcPr>
            <w:tcW w:w="1860" w:type="dxa"/>
            <w:tcBorders>
              <w:top w:val="nil"/>
              <w:left w:val="single" w:sz="6" w:space="0" w:color="000000"/>
              <w:bottom w:val="single" w:sz="6" w:space="0" w:color="000000"/>
              <w:right w:val="single" w:sz="4" w:space="0" w:color="000000"/>
            </w:tcBorders>
            <w:shd w:val="clear" w:color="auto" w:fill="auto"/>
            <w:tcMar>
              <w:top w:w="20" w:type="dxa"/>
              <w:left w:w="20" w:type="dxa"/>
              <w:bottom w:w="100" w:type="dxa"/>
              <w:right w:w="20" w:type="dxa"/>
            </w:tcMar>
            <w:vAlign w:val="center"/>
          </w:tcPr>
          <w:p w14:paraId="00000167" w14:textId="77777777" w:rsidR="00AE652F" w:rsidRPr="005535F9" w:rsidRDefault="00D3346E" w:rsidP="00F36BD5">
            <w:pPr>
              <w:jc w:val="center"/>
              <w:rPr>
                <w:rFonts w:eastAsia="Garamond"/>
                <w:sz w:val="24"/>
              </w:rPr>
            </w:pPr>
            <w:r w:rsidRPr="005535F9">
              <w:rPr>
                <w:rFonts w:eastAsia="Garamond"/>
                <w:sz w:val="24"/>
              </w:rPr>
              <w:t>Presentación de Resultados a la Comunidad</w:t>
            </w:r>
          </w:p>
        </w:tc>
        <w:tc>
          <w:tcPr>
            <w:tcW w:w="4605" w:type="dxa"/>
            <w:tcBorders>
              <w:top w:val="nil"/>
              <w:left w:val="nil"/>
              <w:bottom w:val="single" w:sz="6" w:space="0" w:color="000000"/>
              <w:right w:val="single" w:sz="6" w:space="0" w:color="000000"/>
            </w:tcBorders>
            <w:shd w:val="clear" w:color="auto" w:fill="auto"/>
            <w:tcMar>
              <w:top w:w="20" w:type="dxa"/>
              <w:left w:w="20" w:type="dxa"/>
              <w:bottom w:w="100" w:type="dxa"/>
              <w:right w:w="20" w:type="dxa"/>
            </w:tcMar>
            <w:vAlign w:val="center"/>
          </w:tcPr>
          <w:p w14:paraId="00000168" w14:textId="77777777" w:rsidR="00AE652F" w:rsidRPr="005535F9" w:rsidRDefault="00D3346E" w:rsidP="00F36BD5">
            <w:pPr>
              <w:jc w:val="center"/>
              <w:rPr>
                <w:rFonts w:eastAsia="Garamond"/>
                <w:sz w:val="24"/>
              </w:rPr>
            </w:pPr>
            <w:r w:rsidRPr="005535F9">
              <w:rPr>
                <w:rFonts w:eastAsia="Garamond"/>
                <w:sz w:val="24"/>
              </w:rPr>
              <w:t>Registro de la socialización pública de los logros del proyecto, incluyendo asistencia, agenda y comentarios de los participantes.</w:t>
            </w:r>
          </w:p>
        </w:tc>
        <w:tc>
          <w:tcPr>
            <w:tcW w:w="2385" w:type="dxa"/>
            <w:tcBorders>
              <w:top w:val="nil"/>
              <w:left w:val="nil"/>
              <w:bottom w:val="single" w:sz="6" w:space="0" w:color="000000"/>
              <w:right w:val="single" w:sz="6" w:space="0" w:color="000000"/>
            </w:tcBorders>
            <w:shd w:val="clear" w:color="auto" w:fill="auto"/>
            <w:tcMar>
              <w:top w:w="20" w:type="dxa"/>
              <w:left w:w="20" w:type="dxa"/>
              <w:bottom w:w="100" w:type="dxa"/>
              <w:right w:w="20" w:type="dxa"/>
            </w:tcMar>
            <w:vAlign w:val="center"/>
          </w:tcPr>
          <w:p w14:paraId="00000169" w14:textId="08693A63" w:rsidR="00AE652F" w:rsidRPr="005535F9" w:rsidRDefault="00D3346E" w:rsidP="00F36BD5">
            <w:pPr>
              <w:jc w:val="center"/>
              <w:rPr>
                <w:rFonts w:eastAsia="Garamond"/>
                <w:sz w:val="24"/>
              </w:rPr>
            </w:pPr>
            <w:r w:rsidRPr="005535F9">
              <w:rPr>
                <w:rFonts w:eastAsia="Garamond"/>
                <w:sz w:val="24"/>
              </w:rPr>
              <w:t>Alcaldía Local de los Mártires y contratista</w:t>
            </w:r>
          </w:p>
        </w:tc>
      </w:tr>
    </w:tbl>
    <w:p w14:paraId="315B0F32" w14:textId="562011A3" w:rsidR="00F36BD5" w:rsidRPr="005535F9" w:rsidRDefault="00F36BD5" w:rsidP="006E5CAD">
      <w:pPr>
        <w:pStyle w:val="Ttulo2"/>
        <w:numPr>
          <w:ilvl w:val="1"/>
          <w:numId w:val="50"/>
        </w:numPr>
        <w:ind w:left="567" w:hanging="513"/>
        <w:jc w:val="both"/>
        <w:rPr>
          <w:sz w:val="24"/>
          <w:szCs w:val="24"/>
        </w:rPr>
      </w:pPr>
      <w:r w:rsidRPr="005535F9">
        <w:rPr>
          <w:sz w:val="24"/>
          <w:szCs w:val="24"/>
        </w:rPr>
        <w:lastRenderedPageBreak/>
        <w:t>COMPONENTES TECNICOS</w:t>
      </w:r>
    </w:p>
    <w:p w14:paraId="4D7A4984" w14:textId="005FFCC1" w:rsidR="00D4578C" w:rsidRPr="005535F9" w:rsidRDefault="00436C21" w:rsidP="006E5CAD">
      <w:pPr>
        <w:pStyle w:val="Ttulo2"/>
        <w:numPr>
          <w:ilvl w:val="2"/>
          <w:numId w:val="50"/>
        </w:numPr>
        <w:rPr>
          <w:sz w:val="24"/>
          <w:szCs w:val="24"/>
        </w:rPr>
      </w:pPr>
      <w:r>
        <w:rPr>
          <w:sz w:val="24"/>
          <w:szCs w:val="24"/>
        </w:rPr>
        <w:t>ESPECIFICACIONES TECNICAS</w:t>
      </w:r>
    </w:p>
    <w:p w14:paraId="57BE2AE8" w14:textId="13BB5413" w:rsidR="00D4578C" w:rsidRPr="005535F9" w:rsidRDefault="00436C21" w:rsidP="006E5CAD">
      <w:pPr>
        <w:pStyle w:val="Ttulo3"/>
        <w:numPr>
          <w:ilvl w:val="3"/>
          <w:numId w:val="50"/>
        </w:numPr>
        <w:rPr>
          <w:sz w:val="24"/>
          <w:szCs w:val="24"/>
        </w:rPr>
      </w:pPr>
      <w:r>
        <w:rPr>
          <w:sz w:val="24"/>
          <w:szCs w:val="24"/>
        </w:rPr>
        <w:t>Motocicletas (Cantidad: 5 unidades)</w:t>
      </w:r>
    </w:p>
    <w:p w14:paraId="22DCEC99" w14:textId="77777777" w:rsidR="00D4578C" w:rsidRDefault="00D4578C" w:rsidP="00D4578C">
      <w:pPr>
        <w:rPr>
          <w:sz w:val="24"/>
        </w:rPr>
      </w:pPr>
    </w:p>
    <w:tbl>
      <w:tblPr>
        <w:tblStyle w:val="Tablaconcuadrcula"/>
        <w:tblW w:w="0" w:type="auto"/>
        <w:tblLook w:val="04A0" w:firstRow="1" w:lastRow="0" w:firstColumn="1" w:lastColumn="0" w:noHBand="0" w:noVBand="1"/>
      </w:tblPr>
      <w:tblGrid>
        <w:gridCol w:w="2775"/>
        <w:gridCol w:w="6053"/>
      </w:tblGrid>
      <w:tr w:rsidR="00436C21" w:rsidRPr="00AE3D1E" w14:paraId="04EC2B1E" w14:textId="77777777" w:rsidTr="002E5081">
        <w:tc>
          <w:tcPr>
            <w:tcW w:w="8828" w:type="dxa"/>
            <w:gridSpan w:val="2"/>
            <w:vAlign w:val="center"/>
          </w:tcPr>
          <w:p w14:paraId="2FD7CD4F" w14:textId="77777777" w:rsidR="00436C21" w:rsidRPr="00AE3D1E" w:rsidRDefault="00436C21" w:rsidP="002E5081">
            <w:pPr>
              <w:jc w:val="center"/>
              <w:rPr>
                <w:b/>
                <w:bCs/>
                <w:sz w:val="24"/>
              </w:rPr>
            </w:pPr>
            <w:r w:rsidRPr="00AE3D1E">
              <w:rPr>
                <w:b/>
                <w:bCs/>
                <w:sz w:val="24"/>
              </w:rPr>
              <w:t>MOTOCICLETA PARA SERVICIOS DE VIGILANCIA</w:t>
            </w:r>
          </w:p>
        </w:tc>
      </w:tr>
      <w:tr w:rsidR="00436C21" w:rsidRPr="00AE3D1E" w14:paraId="49A8BBEE" w14:textId="77777777" w:rsidTr="002E5081">
        <w:tc>
          <w:tcPr>
            <w:tcW w:w="8828" w:type="dxa"/>
            <w:gridSpan w:val="2"/>
            <w:vAlign w:val="center"/>
          </w:tcPr>
          <w:p w14:paraId="733EC216" w14:textId="77777777" w:rsidR="00436C21" w:rsidRPr="00AE3D1E" w:rsidRDefault="00436C21" w:rsidP="002E5081">
            <w:pPr>
              <w:jc w:val="both"/>
              <w:rPr>
                <w:sz w:val="24"/>
              </w:rPr>
            </w:pPr>
            <w:r w:rsidRPr="00AE3D1E">
              <w:rPr>
                <w:sz w:val="24"/>
              </w:rPr>
              <w:t xml:space="preserve">Justificación: La presente especificación técnica nace de la necesidad institucional de adquirir componente vehicular con las características técnicas descritas, este tipo de automotor suele ser usado para el patrullaje urbano y rural, actividades diarias desarrolladas en el servicios institucional. Este vehículo es usado como vehículo esencial en el servicio de vigilancia. </w:t>
            </w:r>
          </w:p>
        </w:tc>
      </w:tr>
      <w:tr w:rsidR="00436C21" w:rsidRPr="00AE3D1E" w14:paraId="1B5028DB" w14:textId="77777777" w:rsidTr="002E5081">
        <w:tc>
          <w:tcPr>
            <w:tcW w:w="8828" w:type="dxa"/>
            <w:gridSpan w:val="2"/>
            <w:vAlign w:val="center"/>
          </w:tcPr>
          <w:p w14:paraId="693E6FB4" w14:textId="77777777" w:rsidR="00436C21" w:rsidRPr="00AE3D1E" w:rsidRDefault="00436C21" w:rsidP="00436C21">
            <w:pPr>
              <w:pStyle w:val="Prrafodelista"/>
              <w:numPr>
                <w:ilvl w:val="0"/>
                <w:numId w:val="57"/>
              </w:numPr>
              <w:spacing w:after="160"/>
              <w:jc w:val="center"/>
              <w:rPr>
                <w:rFonts w:ascii="Garamond" w:hAnsi="Garamond"/>
                <w:b/>
                <w:bCs/>
                <w:sz w:val="24"/>
              </w:rPr>
            </w:pPr>
            <w:r w:rsidRPr="00AE3D1E">
              <w:rPr>
                <w:rFonts w:ascii="Garamond" w:hAnsi="Garamond"/>
                <w:b/>
                <w:bCs/>
                <w:sz w:val="24"/>
              </w:rPr>
              <w:t>REQUERIMIENTOS TÉCNICOS</w:t>
            </w:r>
          </w:p>
        </w:tc>
      </w:tr>
      <w:tr w:rsidR="00436C21" w:rsidRPr="00AE3D1E" w14:paraId="36AC09DA" w14:textId="77777777" w:rsidTr="002E5081">
        <w:tc>
          <w:tcPr>
            <w:tcW w:w="2775" w:type="dxa"/>
            <w:vAlign w:val="center"/>
          </w:tcPr>
          <w:p w14:paraId="6D3C1294" w14:textId="77777777" w:rsidR="00436C21" w:rsidRPr="00AE3D1E" w:rsidRDefault="00436C21" w:rsidP="002E5081">
            <w:pPr>
              <w:jc w:val="center"/>
              <w:rPr>
                <w:b/>
                <w:bCs/>
                <w:sz w:val="24"/>
              </w:rPr>
            </w:pPr>
            <w:r w:rsidRPr="00AE3D1E">
              <w:rPr>
                <w:b/>
                <w:bCs/>
                <w:sz w:val="24"/>
              </w:rPr>
              <w:t>ESPECIFICACIÓN</w:t>
            </w:r>
          </w:p>
        </w:tc>
        <w:tc>
          <w:tcPr>
            <w:tcW w:w="6053" w:type="dxa"/>
            <w:vAlign w:val="center"/>
          </w:tcPr>
          <w:p w14:paraId="34A19A5F" w14:textId="77777777" w:rsidR="00436C21" w:rsidRPr="00AE3D1E" w:rsidRDefault="00436C21" w:rsidP="002E5081">
            <w:pPr>
              <w:jc w:val="center"/>
              <w:rPr>
                <w:b/>
                <w:bCs/>
                <w:sz w:val="24"/>
              </w:rPr>
            </w:pPr>
            <w:r w:rsidRPr="00AE3D1E">
              <w:rPr>
                <w:b/>
                <w:bCs/>
                <w:sz w:val="24"/>
              </w:rPr>
              <w:t>REQUERIMIENTO</w:t>
            </w:r>
          </w:p>
        </w:tc>
      </w:tr>
      <w:tr w:rsidR="00436C21" w:rsidRPr="00AE3D1E" w14:paraId="2A33F96B" w14:textId="77777777" w:rsidTr="002E5081">
        <w:tc>
          <w:tcPr>
            <w:tcW w:w="2775" w:type="dxa"/>
            <w:vAlign w:val="center"/>
          </w:tcPr>
          <w:p w14:paraId="0102B3C9" w14:textId="77777777" w:rsidR="00436C21" w:rsidRPr="00AE3D1E" w:rsidRDefault="00436C21" w:rsidP="002E5081">
            <w:pPr>
              <w:spacing w:before="240"/>
              <w:jc w:val="center"/>
              <w:rPr>
                <w:b/>
                <w:bCs/>
                <w:sz w:val="24"/>
              </w:rPr>
            </w:pPr>
            <w:r w:rsidRPr="00AE3D1E">
              <w:rPr>
                <w:b/>
                <w:bCs/>
                <w:sz w:val="24"/>
              </w:rPr>
              <w:t>Cilindraje (comercial)</w:t>
            </w:r>
          </w:p>
        </w:tc>
        <w:tc>
          <w:tcPr>
            <w:tcW w:w="6053" w:type="dxa"/>
            <w:vAlign w:val="center"/>
          </w:tcPr>
          <w:p w14:paraId="5FB7D359" w14:textId="77777777" w:rsidR="00436C21" w:rsidRPr="00AE3D1E" w:rsidRDefault="00436C21" w:rsidP="002E5081">
            <w:pPr>
              <w:spacing w:before="240"/>
              <w:jc w:val="both"/>
              <w:rPr>
                <w:sz w:val="24"/>
              </w:rPr>
            </w:pPr>
            <w:r w:rsidRPr="00AE3D1E">
              <w:rPr>
                <w:sz w:val="24"/>
              </w:rPr>
              <w:t xml:space="preserve">De 300 </w:t>
            </w:r>
            <w:proofErr w:type="spellStart"/>
            <w:r w:rsidRPr="00AE3D1E">
              <w:rPr>
                <w:sz w:val="24"/>
              </w:rPr>
              <w:t>cc</w:t>
            </w:r>
            <w:proofErr w:type="spellEnd"/>
            <w:r w:rsidRPr="00AE3D1E">
              <w:rPr>
                <w:sz w:val="24"/>
              </w:rPr>
              <w:t xml:space="preserve"> a 650 </w:t>
            </w:r>
            <w:proofErr w:type="spellStart"/>
            <w:r w:rsidRPr="00AE3D1E">
              <w:rPr>
                <w:sz w:val="24"/>
              </w:rPr>
              <w:t>cc</w:t>
            </w:r>
            <w:proofErr w:type="spellEnd"/>
          </w:p>
        </w:tc>
      </w:tr>
      <w:tr w:rsidR="00436C21" w:rsidRPr="00AE3D1E" w14:paraId="5DDF4565" w14:textId="77777777" w:rsidTr="002E5081">
        <w:tc>
          <w:tcPr>
            <w:tcW w:w="2775" w:type="dxa"/>
            <w:vAlign w:val="center"/>
          </w:tcPr>
          <w:p w14:paraId="26F43505" w14:textId="77777777" w:rsidR="00436C21" w:rsidRPr="00AE3D1E" w:rsidRDefault="00436C21" w:rsidP="002E5081">
            <w:pPr>
              <w:spacing w:before="240"/>
              <w:jc w:val="center"/>
              <w:rPr>
                <w:b/>
                <w:bCs/>
                <w:sz w:val="24"/>
              </w:rPr>
            </w:pPr>
            <w:r w:rsidRPr="00AE3D1E">
              <w:rPr>
                <w:b/>
                <w:bCs/>
                <w:sz w:val="24"/>
              </w:rPr>
              <w:t>Tipo</w:t>
            </w:r>
          </w:p>
        </w:tc>
        <w:tc>
          <w:tcPr>
            <w:tcW w:w="6053" w:type="dxa"/>
            <w:vAlign w:val="center"/>
          </w:tcPr>
          <w:p w14:paraId="01A2CEAC" w14:textId="77777777" w:rsidR="00436C21" w:rsidRPr="00AE3D1E" w:rsidRDefault="00436C21" w:rsidP="002E5081">
            <w:pPr>
              <w:spacing w:before="240"/>
              <w:jc w:val="both"/>
              <w:rPr>
                <w:sz w:val="24"/>
              </w:rPr>
            </w:pPr>
            <w:r w:rsidRPr="00AE3D1E">
              <w:rPr>
                <w:sz w:val="24"/>
              </w:rPr>
              <w:t>Doble propósito enduro</w:t>
            </w:r>
          </w:p>
        </w:tc>
      </w:tr>
      <w:tr w:rsidR="00436C21" w:rsidRPr="00AE3D1E" w14:paraId="42739B07" w14:textId="77777777" w:rsidTr="002E5081">
        <w:tc>
          <w:tcPr>
            <w:tcW w:w="2775" w:type="dxa"/>
            <w:vAlign w:val="center"/>
          </w:tcPr>
          <w:p w14:paraId="59761446" w14:textId="77777777" w:rsidR="00436C21" w:rsidRPr="00AE3D1E" w:rsidRDefault="00436C21" w:rsidP="002E5081">
            <w:pPr>
              <w:spacing w:before="240"/>
              <w:jc w:val="center"/>
              <w:rPr>
                <w:b/>
                <w:bCs/>
                <w:sz w:val="24"/>
              </w:rPr>
            </w:pPr>
            <w:r w:rsidRPr="00AE3D1E">
              <w:rPr>
                <w:b/>
                <w:bCs/>
                <w:sz w:val="24"/>
              </w:rPr>
              <w:t>Modelo</w:t>
            </w:r>
          </w:p>
        </w:tc>
        <w:tc>
          <w:tcPr>
            <w:tcW w:w="6053" w:type="dxa"/>
            <w:vAlign w:val="center"/>
          </w:tcPr>
          <w:p w14:paraId="21F4ABE8" w14:textId="77777777" w:rsidR="00436C21" w:rsidRPr="00AE3D1E" w:rsidRDefault="00436C21" w:rsidP="002E5081">
            <w:pPr>
              <w:spacing w:before="240"/>
              <w:jc w:val="both"/>
              <w:rPr>
                <w:sz w:val="24"/>
              </w:rPr>
            </w:pPr>
            <w:r w:rsidRPr="00AE3D1E">
              <w:rPr>
                <w:sz w:val="24"/>
              </w:rPr>
              <w:t>Nuevo, no inferior al año de entrega</w:t>
            </w:r>
          </w:p>
        </w:tc>
      </w:tr>
      <w:tr w:rsidR="00436C21" w:rsidRPr="00AE3D1E" w14:paraId="061A98F3" w14:textId="77777777" w:rsidTr="002E5081">
        <w:tc>
          <w:tcPr>
            <w:tcW w:w="2775" w:type="dxa"/>
            <w:vAlign w:val="center"/>
          </w:tcPr>
          <w:p w14:paraId="680F3AC6" w14:textId="77777777" w:rsidR="00436C21" w:rsidRPr="00AE3D1E" w:rsidRDefault="00436C21" w:rsidP="002E5081">
            <w:pPr>
              <w:spacing w:before="240"/>
              <w:jc w:val="center"/>
              <w:rPr>
                <w:b/>
                <w:bCs/>
                <w:sz w:val="24"/>
              </w:rPr>
            </w:pPr>
            <w:r w:rsidRPr="00AE3D1E">
              <w:rPr>
                <w:b/>
                <w:bCs/>
                <w:sz w:val="24"/>
              </w:rPr>
              <w:t>Motor</w:t>
            </w:r>
          </w:p>
        </w:tc>
        <w:tc>
          <w:tcPr>
            <w:tcW w:w="6053" w:type="dxa"/>
            <w:vAlign w:val="center"/>
          </w:tcPr>
          <w:p w14:paraId="2B4EB8F7" w14:textId="77777777" w:rsidR="00436C21" w:rsidRPr="00AE3D1E" w:rsidRDefault="00436C21" w:rsidP="002E5081">
            <w:pPr>
              <w:spacing w:before="240"/>
              <w:jc w:val="both"/>
              <w:rPr>
                <w:sz w:val="24"/>
              </w:rPr>
            </w:pPr>
            <w:r w:rsidRPr="00AE3D1E">
              <w:rPr>
                <w:sz w:val="24"/>
              </w:rPr>
              <w:t>1, 2 o 3 cilindros cuatro tiempos</w:t>
            </w:r>
          </w:p>
        </w:tc>
      </w:tr>
      <w:tr w:rsidR="00436C21" w:rsidRPr="00AE3D1E" w14:paraId="660329FE" w14:textId="77777777" w:rsidTr="002E5081">
        <w:tc>
          <w:tcPr>
            <w:tcW w:w="2775" w:type="dxa"/>
            <w:vAlign w:val="center"/>
          </w:tcPr>
          <w:p w14:paraId="456A651D" w14:textId="77777777" w:rsidR="00436C21" w:rsidRPr="00AE3D1E" w:rsidRDefault="00436C21" w:rsidP="002E5081">
            <w:pPr>
              <w:spacing w:before="240"/>
              <w:jc w:val="center"/>
              <w:rPr>
                <w:b/>
                <w:bCs/>
                <w:sz w:val="24"/>
              </w:rPr>
            </w:pPr>
            <w:r w:rsidRPr="00AE3D1E">
              <w:rPr>
                <w:b/>
                <w:bCs/>
                <w:sz w:val="24"/>
              </w:rPr>
              <w:t>Potencia</w:t>
            </w:r>
          </w:p>
        </w:tc>
        <w:tc>
          <w:tcPr>
            <w:tcW w:w="6053" w:type="dxa"/>
            <w:vAlign w:val="center"/>
          </w:tcPr>
          <w:p w14:paraId="1DB5E447" w14:textId="77777777" w:rsidR="00436C21" w:rsidRPr="00AE3D1E" w:rsidRDefault="00436C21" w:rsidP="002E5081">
            <w:pPr>
              <w:spacing w:before="240"/>
              <w:jc w:val="both"/>
              <w:rPr>
                <w:sz w:val="24"/>
              </w:rPr>
            </w:pPr>
            <w:r w:rsidRPr="00AE3D1E">
              <w:rPr>
                <w:sz w:val="24"/>
              </w:rPr>
              <w:t>Mínimo 25 hp (comercial)</w:t>
            </w:r>
          </w:p>
        </w:tc>
      </w:tr>
      <w:tr w:rsidR="00436C21" w:rsidRPr="00AE3D1E" w14:paraId="7BD8A87F" w14:textId="77777777" w:rsidTr="002E5081">
        <w:tc>
          <w:tcPr>
            <w:tcW w:w="2775" w:type="dxa"/>
            <w:vAlign w:val="center"/>
          </w:tcPr>
          <w:p w14:paraId="226EE9F0" w14:textId="77777777" w:rsidR="00436C21" w:rsidRPr="00AE3D1E" w:rsidRDefault="00436C21" w:rsidP="002E5081">
            <w:pPr>
              <w:spacing w:before="240"/>
              <w:jc w:val="center"/>
              <w:rPr>
                <w:b/>
                <w:bCs/>
                <w:sz w:val="24"/>
              </w:rPr>
            </w:pPr>
            <w:r w:rsidRPr="00AE3D1E">
              <w:rPr>
                <w:b/>
                <w:bCs/>
                <w:sz w:val="24"/>
              </w:rPr>
              <w:t>Sistema de arranque</w:t>
            </w:r>
          </w:p>
        </w:tc>
        <w:tc>
          <w:tcPr>
            <w:tcW w:w="6053" w:type="dxa"/>
            <w:vAlign w:val="center"/>
          </w:tcPr>
          <w:p w14:paraId="14116EE9" w14:textId="77777777" w:rsidR="00436C21" w:rsidRPr="00AE3D1E" w:rsidRDefault="00436C21" w:rsidP="002E5081">
            <w:pPr>
              <w:spacing w:before="240"/>
              <w:jc w:val="both"/>
              <w:rPr>
                <w:sz w:val="24"/>
              </w:rPr>
            </w:pPr>
            <w:r w:rsidRPr="00AE3D1E">
              <w:rPr>
                <w:sz w:val="24"/>
              </w:rPr>
              <w:t xml:space="preserve">Eléctrico </w:t>
            </w:r>
          </w:p>
        </w:tc>
      </w:tr>
      <w:tr w:rsidR="00436C21" w:rsidRPr="00AE3D1E" w14:paraId="7FC84F19" w14:textId="77777777" w:rsidTr="002E5081">
        <w:tc>
          <w:tcPr>
            <w:tcW w:w="2775" w:type="dxa"/>
            <w:vAlign w:val="center"/>
          </w:tcPr>
          <w:p w14:paraId="41C517C2" w14:textId="77777777" w:rsidR="00436C21" w:rsidRPr="00AE3D1E" w:rsidRDefault="00436C21" w:rsidP="002E5081">
            <w:pPr>
              <w:spacing w:before="240"/>
              <w:jc w:val="center"/>
              <w:rPr>
                <w:b/>
                <w:bCs/>
                <w:sz w:val="24"/>
              </w:rPr>
            </w:pPr>
            <w:r w:rsidRPr="00AE3D1E">
              <w:rPr>
                <w:b/>
                <w:bCs/>
                <w:sz w:val="24"/>
              </w:rPr>
              <w:t>Sistema de encendido</w:t>
            </w:r>
          </w:p>
        </w:tc>
        <w:tc>
          <w:tcPr>
            <w:tcW w:w="6053" w:type="dxa"/>
            <w:vAlign w:val="center"/>
          </w:tcPr>
          <w:p w14:paraId="412D3EA0" w14:textId="77777777" w:rsidR="00436C21" w:rsidRPr="00AE3D1E" w:rsidRDefault="00436C21" w:rsidP="002E5081">
            <w:pPr>
              <w:spacing w:before="240"/>
              <w:jc w:val="both"/>
              <w:rPr>
                <w:sz w:val="24"/>
              </w:rPr>
            </w:pPr>
            <w:r w:rsidRPr="00AE3D1E">
              <w:rPr>
                <w:sz w:val="24"/>
              </w:rPr>
              <w:t>Electrónico</w:t>
            </w:r>
          </w:p>
        </w:tc>
      </w:tr>
      <w:tr w:rsidR="00436C21" w:rsidRPr="00AE3D1E" w14:paraId="37BE67E5" w14:textId="77777777" w:rsidTr="002E5081">
        <w:tc>
          <w:tcPr>
            <w:tcW w:w="2775" w:type="dxa"/>
            <w:vAlign w:val="center"/>
          </w:tcPr>
          <w:p w14:paraId="428F5D28" w14:textId="77777777" w:rsidR="00436C21" w:rsidRPr="00AE3D1E" w:rsidRDefault="00436C21" w:rsidP="002E5081">
            <w:pPr>
              <w:spacing w:before="240"/>
              <w:jc w:val="center"/>
              <w:rPr>
                <w:b/>
                <w:bCs/>
                <w:sz w:val="24"/>
              </w:rPr>
            </w:pPr>
            <w:r w:rsidRPr="00AE3D1E">
              <w:rPr>
                <w:b/>
                <w:bCs/>
                <w:sz w:val="24"/>
              </w:rPr>
              <w:t>Sistema de alimentación</w:t>
            </w:r>
          </w:p>
        </w:tc>
        <w:tc>
          <w:tcPr>
            <w:tcW w:w="6053" w:type="dxa"/>
            <w:vAlign w:val="center"/>
          </w:tcPr>
          <w:p w14:paraId="10F590BD" w14:textId="77777777" w:rsidR="00436C21" w:rsidRPr="00AE3D1E" w:rsidRDefault="00436C21" w:rsidP="002E5081">
            <w:pPr>
              <w:spacing w:before="240"/>
              <w:jc w:val="both"/>
              <w:rPr>
                <w:sz w:val="24"/>
              </w:rPr>
            </w:pPr>
            <w:r w:rsidRPr="00AE3D1E">
              <w:rPr>
                <w:sz w:val="24"/>
              </w:rPr>
              <w:t>Inyección electrónica</w:t>
            </w:r>
          </w:p>
        </w:tc>
      </w:tr>
      <w:tr w:rsidR="00436C21" w:rsidRPr="00AE3D1E" w14:paraId="50AF8257" w14:textId="77777777" w:rsidTr="002E5081">
        <w:tc>
          <w:tcPr>
            <w:tcW w:w="2775" w:type="dxa"/>
            <w:vAlign w:val="center"/>
          </w:tcPr>
          <w:p w14:paraId="1EA48FBD" w14:textId="77777777" w:rsidR="00436C21" w:rsidRPr="00AE3D1E" w:rsidRDefault="00436C21" w:rsidP="002E5081">
            <w:pPr>
              <w:spacing w:before="240"/>
              <w:jc w:val="center"/>
              <w:rPr>
                <w:b/>
                <w:bCs/>
                <w:sz w:val="24"/>
              </w:rPr>
            </w:pPr>
            <w:r w:rsidRPr="00AE3D1E">
              <w:rPr>
                <w:b/>
                <w:bCs/>
                <w:sz w:val="24"/>
              </w:rPr>
              <w:t>Combustible</w:t>
            </w:r>
          </w:p>
        </w:tc>
        <w:tc>
          <w:tcPr>
            <w:tcW w:w="6053" w:type="dxa"/>
            <w:vAlign w:val="center"/>
          </w:tcPr>
          <w:p w14:paraId="2A2B0D71" w14:textId="77777777" w:rsidR="00436C21" w:rsidRPr="00AE3D1E" w:rsidRDefault="00436C21" w:rsidP="002E5081">
            <w:pPr>
              <w:spacing w:before="240"/>
              <w:jc w:val="both"/>
              <w:rPr>
                <w:sz w:val="24"/>
              </w:rPr>
            </w:pPr>
            <w:r w:rsidRPr="00AE3D1E">
              <w:rPr>
                <w:sz w:val="24"/>
              </w:rPr>
              <w:t>Gasolina</w:t>
            </w:r>
          </w:p>
        </w:tc>
      </w:tr>
      <w:tr w:rsidR="00436C21" w:rsidRPr="00AE3D1E" w14:paraId="59CAC658" w14:textId="77777777" w:rsidTr="002E5081">
        <w:tc>
          <w:tcPr>
            <w:tcW w:w="2775" w:type="dxa"/>
            <w:vAlign w:val="center"/>
          </w:tcPr>
          <w:p w14:paraId="782818B9" w14:textId="77777777" w:rsidR="00436C21" w:rsidRPr="00AE3D1E" w:rsidRDefault="00436C21" w:rsidP="002E5081">
            <w:pPr>
              <w:spacing w:before="240"/>
              <w:jc w:val="center"/>
              <w:rPr>
                <w:b/>
                <w:bCs/>
                <w:sz w:val="24"/>
              </w:rPr>
            </w:pPr>
            <w:r w:rsidRPr="00AE3D1E">
              <w:rPr>
                <w:b/>
                <w:bCs/>
                <w:sz w:val="24"/>
              </w:rPr>
              <w:t>Embrague</w:t>
            </w:r>
          </w:p>
        </w:tc>
        <w:tc>
          <w:tcPr>
            <w:tcW w:w="6053" w:type="dxa"/>
            <w:vAlign w:val="center"/>
          </w:tcPr>
          <w:p w14:paraId="3549583C" w14:textId="77777777" w:rsidR="00436C21" w:rsidRPr="00AE3D1E" w:rsidRDefault="00436C21" w:rsidP="002E5081">
            <w:pPr>
              <w:spacing w:before="240"/>
              <w:jc w:val="both"/>
              <w:rPr>
                <w:sz w:val="24"/>
              </w:rPr>
            </w:pPr>
            <w:r w:rsidRPr="00AE3D1E">
              <w:rPr>
                <w:sz w:val="24"/>
              </w:rPr>
              <w:t>Multidisco bañado en aceite</w:t>
            </w:r>
          </w:p>
        </w:tc>
      </w:tr>
      <w:tr w:rsidR="00436C21" w:rsidRPr="00AE3D1E" w14:paraId="37BCC8A4" w14:textId="77777777" w:rsidTr="002E5081">
        <w:tc>
          <w:tcPr>
            <w:tcW w:w="2775" w:type="dxa"/>
            <w:vAlign w:val="center"/>
          </w:tcPr>
          <w:p w14:paraId="532801EC" w14:textId="77777777" w:rsidR="00436C21" w:rsidRPr="00AE3D1E" w:rsidRDefault="00436C21" w:rsidP="002E5081">
            <w:pPr>
              <w:spacing w:before="240"/>
              <w:jc w:val="center"/>
              <w:rPr>
                <w:b/>
                <w:bCs/>
                <w:sz w:val="24"/>
              </w:rPr>
            </w:pPr>
            <w:r w:rsidRPr="00AE3D1E">
              <w:rPr>
                <w:b/>
                <w:bCs/>
                <w:sz w:val="24"/>
              </w:rPr>
              <w:t>Velocidad</w:t>
            </w:r>
          </w:p>
        </w:tc>
        <w:tc>
          <w:tcPr>
            <w:tcW w:w="6053" w:type="dxa"/>
            <w:vAlign w:val="center"/>
          </w:tcPr>
          <w:p w14:paraId="40DEA06A" w14:textId="77777777" w:rsidR="00436C21" w:rsidRPr="00AE3D1E" w:rsidRDefault="00436C21" w:rsidP="002E5081">
            <w:pPr>
              <w:spacing w:before="240"/>
              <w:jc w:val="both"/>
              <w:rPr>
                <w:sz w:val="24"/>
              </w:rPr>
            </w:pPr>
            <w:r w:rsidRPr="00AE3D1E">
              <w:rPr>
                <w:sz w:val="24"/>
              </w:rPr>
              <w:t>Mínimo cinco velocidades</w:t>
            </w:r>
          </w:p>
        </w:tc>
      </w:tr>
      <w:tr w:rsidR="00436C21" w:rsidRPr="00AE3D1E" w14:paraId="5EF7AC02" w14:textId="77777777" w:rsidTr="002E5081">
        <w:tc>
          <w:tcPr>
            <w:tcW w:w="2775" w:type="dxa"/>
            <w:vAlign w:val="center"/>
          </w:tcPr>
          <w:p w14:paraId="606A1604" w14:textId="77777777" w:rsidR="00436C21" w:rsidRPr="00AE3D1E" w:rsidRDefault="00436C21" w:rsidP="002E5081">
            <w:pPr>
              <w:spacing w:before="240"/>
              <w:jc w:val="center"/>
              <w:rPr>
                <w:b/>
                <w:bCs/>
                <w:sz w:val="24"/>
              </w:rPr>
            </w:pPr>
            <w:r w:rsidRPr="00AE3D1E">
              <w:rPr>
                <w:b/>
                <w:bCs/>
                <w:sz w:val="24"/>
              </w:rPr>
              <w:t>Transmisión</w:t>
            </w:r>
          </w:p>
        </w:tc>
        <w:tc>
          <w:tcPr>
            <w:tcW w:w="6053" w:type="dxa"/>
            <w:vAlign w:val="center"/>
          </w:tcPr>
          <w:p w14:paraId="60DB7A82" w14:textId="77777777" w:rsidR="00436C21" w:rsidRPr="00AE3D1E" w:rsidRDefault="00436C21" w:rsidP="002E5081">
            <w:pPr>
              <w:spacing w:before="240"/>
              <w:jc w:val="both"/>
              <w:rPr>
                <w:sz w:val="24"/>
              </w:rPr>
            </w:pPr>
            <w:r w:rsidRPr="00AE3D1E">
              <w:rPr>
                <w:sz w:val="24"/>
              </w:rPr>
              <w:t>Cadena con soporte protector de cadena de disco (</w:t>
            </w:r>
            <w:proofErr w:type="spellStart"/>
            <w:r w:rsidRPr="00AE3D1E">
              <w:rPr>
                <w:sz w:val="24"/>
              </w:rPr>
              <w:t>Suntour</w:t>
            </w:r>
            <w:proofErr w:type="spellEnd"/>
            <w:r w:rsidRPr="00AE3D1E">
              <w:rPr>
                <w:sz w:val="24"/>
              </w:rPr>
              <w:t>)</w:t>
            </w:r>
          </w:p>
        </w:tc>
      </w:tr>
      <w:tr w:rsidR="00436C21" w:rsidRPr="00AE3D1E" w14:paraId="04387452" w14:textId="77777777" w:rsidTr="002E5081">
        <w:tc>
          <w:tcPr>
            <w:tcW w:w="2775" w:type="dxa"/>
            <w:vAlign w:val="center"/>
          </w:tcPr>
          <w:p w14:paraId="5E8EC050" w14:textId="77777777" w:rsidR="00436C21" w:rsidRPr="00AE3D1E" w:rsidRDefault="00436C21" w:rsidP="002E5081">
            <w:pPr>
              <w:spacing w:before="240"/>
              <w:jc w:val="center"/>
              <w:rPr>
                <w:b/>
                <w:bCs/>
                <w:sz w:val="24"/>
              </w:rPr>
            </w:pPr>
            <w:r w:rsidRPr="00AE3D1E">
              <w:rPr>
                <w:b/>
                <w:bCs/>
                <w:sz w:val="24"/>
              </w:rPr>
              <w:t>Chasis</w:t>
            </w:r>
          </w:p>
        </w:tc>
        <w:tc>
          <w:tcPr>
            <w:tcW w:w="6053" w:type="dxa"/>
            <w:vAlign w:val="center"/>
          </w:tcPr>
          <w:p w14:paraId="25749302" w14:textId="77777777" w:rsidR="00436C21" w:rsidRPr="00AE3D1E" w:rsidRDefault="00436C21" w:rsidP="002E5081">
            <w:pPr>
              <w:spacing w:before="240"/>
              <w:jc w:val="both"/>
              <w:rPr>
                <w:sz w:val="24"/>
              </w:rPr>
            </w:pPr>
            <w:r w:rsidRPr="00AE3D1E">
              <w:rPr>
                <w:sz w:val="24"/>
              </w:rPr>
              <w:t>Doble cuna</w:t>
            </w:r>
          </w:p>
        </w:tc>
      </w:tr>
      <w:tr w:rsidR="00436C21" w:rsidRPr="00AE3D1E" w14:paraId="3CEEB31A" w14:textId="77777777" w:rsidTr="002E5081">
        <w:tc>
          <w:tcPr>
            <w:tcW w:w="2775" w:type="dxa"/>
            <w:vMerge w:val="restart"/>
            <w:vAlign w:val="center"/>
          </w:tcPr>
          <w:p w14:paraId="04D310EF" w14:textId="77777777" w:rsidR="00436C21" w:rsidRPr="00AE3D1E" w:rsidRDefault="00436C21" w:rsidP="002E5081">
            <w:pPr>
              <w:spacing w:before="240"/>
              <w:jc w:val="center"/>
              <w:rPr>
                <w:b/>
                <w:bCs/>
                <w:sz w:val="24"/>
              </w:rPr>
            </w:pPr>
            <w:r w:rsidRPr="00AE3D1E">
              <w:rPr>
                <w:b/>
                <w:bCs/>
                <w:sz w:val="24"/>
              </w:rPr>
              <w:t>Suspensión</w:t>
            </w:r>
          </w:p>
        </w:tc>
        <w:tc>
          <w:tcPr>
            <w:tcW w:w="6053" w:type="dxa"/>
            <w:vAlign w:val="center"/>
          </w:tcPr>
          <w:p w14:paraId="303D5B92" w14:textId="77777777" w:rsidR="00436C21" w:rsidRPr="00AE3D1E" w:rsidRDefault="00436C21" w:rsidP="002E5081">
            <w:pPr>
              <w:spacing w:before="240"/>
              <w:jc w:val="both"/>
              <w:rPr>
                <w:sz w:val="24"/>
              </w:rPr>
            </w:pPr>
            <w:r w:rsidRPr="00AE3D1E">
              <w:rPr>
                <w:sz w:val="24"/>
              </w:rPr>
              <w:t>Delantera: horquilla telescópica</w:t>
            </w:r>
          </w:p>
        </w:tc>
      </w:tr>
      <w:tr w:rsidR="00436C21" w:rsidRPr="00AE3D1E" w14:paraId="1A62B75B" w14:textId="77777777" w:rsidTr="002E5081">
        <w:tc>
          <w:tcPr>
            <w:tcW w:w="2775" w:type="dxa"/>
            <w:vMerge/>
            <w:vAlign w:val="center"/>
          </w:tcPr>
          <w:p w14:paraId="2C59B5BA" w14:textId="77777777" w:rsidR="00436C21" w:rsidRPr="00AE3D1E" w:rsidRDefault="00436C21" w:rsidP="002E5081">
            <w:pPr>
              <w:spacing w:before="240"/>
              <w:jc w:val="center"/>
              <w:rPr>
                <w:b/>
                <w:bCs/>
                <w:sz w:val="24"/>
              </w:rPr>
            </w:pPr>
          </w:p>
        </w:tc>
        <w:tc>
          <w:tcPr>
            <w:tcW w:w="6053" w:type="dxa"/>
            <w:vAlign w:val="center"/>
          </w:tcPr>
          <w:p w14:paraId="089D6CC7" w14:textId="77777777" w:rsidR="00436C21" w:rsidRPr="00AE3D1E" w:rsidRDefault="00436C21" w:rsidP="002E5081">
            <w:pPr>
              <w:spacing w:before="240"/>
              <w:jc w:val="both"/>
              <w:rPr>
                <w:sz w:val="24"/>
              </w:rPr>
            </w:pPr>
            <w:r w:rsidRPr="00AE3D1E">
              <w:rPr>
                <w:sz w:val="24"/>
              </w:rPr>
              <w:t xml:space="preserve">Trasera: de resistencia que permita soportar la capacidad de carga ofrecida por el fabricante y puede ser: Compuesto por un vástago o pistón perforado y el muelle, o mono amortiguada, brazo oscilante o basculante. </w:t>
            </w:r>
          </w:p>
        </w:tc>
      </w:tr>
      <w:tr w:rsidR="00436C21" w:rsidRPr="00AE3D1E" w14:paraId="286C6044" w14:textId="77777777" w:rsidTr="002E5081">
        <w:tc>
          <w:tcPr>
            <w:tcW w:w="2775" w:type="dxa"/>
            <w:vAlign w:val="center"/>
          </w:tcPr>
          <w:p w14:paraId="5820E637" w14:textId="77777777" w:rsidR="00436C21" w:rsidRPr="00AE3D1E" w:rsidRDefault="00436C21" w:rsidP="002E5081">
            <w:pPr>
              <w:spacing w:before="240"/>
              <w:jc w:val="center"/>
              <w:rPr>
                <w:b/>
                <w:bCs/>
                <w:sz w:val="24"/>
              </w:rPr>
            </w:pPr>
            <w:r w:rsidRPr="00AE3D1E">
              <w:rPr>
                <w:b/>
                <w:bCs/>
                <w:sz w:val="24"/>
              </w:rPr>
              <w:lastRenderedPageBreak/>
              <w:t>Frenos</w:t>
            </w:r>
          </w:p>
        </w:tc>
        <w:tc>
          <w:tcPr>
            <w:tcW w:w="6053" w:type="dxa"/>
            <w:vAlign w:val="center"/>
          </w:tcPr>
          <w:p w14:paraId="012CA2C0" w14:textId="77777777" w:rsidR="00436C21" w:rsidRPr="00AE3D1E" w:rsidRDefault="00436C21" w:rsidP="002E5081">
            <w:pPr>
              <w:spacing w:before="240"/>
              <w:jc w:val="both"/>
              <w:rPr>
                <w:sz w:val="24"/>
              </w:rPr>
            </w:pPr>
            <w:r w:rsidRPr="00AE3D1E">
              <w:rPr>
                <w:sz w:val="24"/>
              </w:rPr>
              <w:t>Disco ABS en las dos ruedas</w:t>
            </w:r>
          </w:p>
        </w:tc>
      </w:tr>
      <w:tr w:rsidR="00436C21" w:rsidRPr="00AE3D1E" w14:paraId="51B5EB33" w14:textId="77777777" w:rsidTr="002E5081">
        <w:tc>
          <w:tcPr>
            <w:tcW w:w="2775" w:type="dxa"/>
            <w:vAlign w:val="center"/>
          </w:tcPr>
          <w:p w14:paraId="60B5D33D" w14:textId="77777777" w:rsidR="00436C21" w:rsidRPr="00AE3D1E" w:rsidRDefault="00436C21" w:rsidP="002E5081">
            <w:pPr>
              <w:spacing w:before="240"/>
              <w:jc w:val="center"/>
              <w:rPr>
                <w:b/>
                <w:bCs/>
                <w:sz w:val="24"/>
                <w:highlight w:val="yellow"/>
              </w:rPr>
            </w:pPr>
            <w:r w:rsidRPr="00AE3D1E">
              <w:rPr>
                <w:b/>
                <w:bCs/>
                <w:sz w:val="24"/>
                <w:highlight w:val="yellow"/>
              </w:rPr>
              <w:t>Color</w:t>
            </w:r>
          </w:p>
        </w:tc>
        <w:tc>
          <w:tcPr>
            <w:tcW w:w="6053" w:type="dxa"/>
            <w:vAlign w:val="center"/>
          </w:tcPr>
          <w:p w14:paraId="3A75BBE4" w14:textId="77777777" w:rsidR="00436C21" w:rsidRPr="00AE3D1E" w:rsidRDefault="00436C21" w:rsidP="002E5081">
            <w:pPr>
              <w:spacing w:before="240"/>
              <w:jc w:val="both"/>
              <w:rPr>
                <w:sz w:val="24"/>
                <w:highlight w:val="yellow"/>
              </w:rPr>
            </w:pPr>
            <w:r w:rsidRPr="00AE3D1E">
              <w:rPr>
                <w:sz w:val="24"/>
                <w:highlight w:val="yellow"/>
              </w:rPr>
              <w:t xml:space="preserve">Resolución No. 02842 del 10/09/2021 por lo cual se modifica el </w:t>
            </w:r>
            <w:proofErr w:type="spellStart"/>
            <w:r w:rsidRPr="00AE3D1E">
              <w:rPr>
                <w:sz w:val="24"/>
                <w:highlight w:val="yellow"/>
              </w:rPr>
              <w:t>articulo</w:t>
            </w:r>
            <w:proofErr w:type="spellEnd"/>
            <w:r w:rsidRPr="00AE3D1E">
              <w:rPr>
                <w:sz w:val="24"/>
                <w:highlight w:val="yellow"/>
              </w:rPr>
              <w:t xml:space="preserve"> 36 de la resolución No. 06676 del 24/12/18. Reglamento de Uso de la identidad e imagen de la Policía Nacional</w:t>
            </w:r>
          </w:p>
        </w:tc>
      </w:tr>
      <w:tr w:rsidR="00436C21" w:rsidRPr="00AE3D1E" w14:paraId="7A5A2F06" w14:textId="77777777" w:rsidTr="002E5081">
        <w:tc>
          <w:tcPr>
            <w:tcW w:w="2775" w:type="dxa"/>
            <w:vAlign w:val="center"/>
          </w:tcPr>
          <w:p w14:paraId="4B0CE768" w14:textId="77777777" w:rsidR="00436C21" w:rsidRPr="00AE3D1E" w:rsidRDefault="00436C21" w:rsidP="002E5081">
            <w:pPr>
              <w:spacing w:before="240"/>
              <w:jc w:val="center"/>
              <w:rPr>
                <w:b/>
                <w:bCs/>
                <w:sz w:val="24"/>
              </w:rPr>
            </w:pPr>
            <w:r w:rsidRPr="00AE3D1E">
              <w:rPr>
                <w:b/>
                <w:bCs/>
                <w:sz w:val="24"/>
              </w:rPr>
              <w:t>Sistema eléctrico</w:t>
            </w:r>
          </w:p>
        </w:tc>
        <w:tc>
          <w:tcPr>
            <w:tcW w:w="6053" w:type="dxa"/>
            <w:vAlign w:val="center"/>
          </w:tcPr>
          <w:p w14:paraId="49165F7E" w14:textId="77777777" w:rsidR="00436C21" w:rsidRPr="00AE3D1E" w:rsidRDefault="00436C21" w:rsidP="002E5081">
            <w:pPr>
              <w:spacing w:before="240"/>
              <w:jc w:val="both"/>
              <w:rPr>
                <w:sz w:val="24"/>
              </w:rPr>
            </w:pPr>
            <w:r w:rsidRPr="00AE3D1E">
              <w:rPr>
                <w:sz w:val="24"/>
              </w:rPr>
              <w:t>Con capacidad de abastecer los requerimientos de todos los sistemas en pleno funcionamiento.</w:t>
            </w:r>
          </w:p>
        </w:tc>
      </w:tr>
      <w:tr w:rsidR="00436C21" w:rsidRPr="00AE3D1E" w14:paraId="0446B250" w14:textId="77777777" w:rsidTr="002E5081">
        <w:tc>
          <w:tcPr>
            <w:tcW w:w="2775" w:type="dxa"/>
            <w:vAlign w:val="center"/>
          </w:tcPr>
          <w:p w14:paraId="70CAF99B" w14:textId="77777777" w:rsidR="00436C21" w:rsidRPr="00AE3D1E" w:rsidRDefault="00436C21" w:rsidP="002E5081">
            <w:pPr>
              <w:spacing w:before="240"/>
              <w:jc w:val="center"/>
              <w:rPr>
                <w:b/>
                <w:bCs/>
                <w:sz w:val="24"/>
              </w:rPr>
            </w:pPr>
            <w:r w:rsidRPr="00AE3D1E">
              <w:rPr>
                <w:b/>
                <w:bCs/>
                <w:sz w:val="24"/>
              </w:rPr>
              <w:t>Luces</w:t>
            </w:r>
          </w:p>
        </w:tc>
        <w:tc>
          <w:tcPr>
            <w:tcW w:w="6053" w:type="dxa"/>
            <w:vAlign w:val="center"/>
          </w:tcPr>
          <w:p w14:paraId="35D69609" w14:textId="77777777" w:rsidR="00436C21" w:rsidRPr="00AE3D1E" w:rsidRDefault="00436C21" w:rsidP="002E5081">
            <w:pPr>
              <w:spacing w:before="240"/>
              <w:jc w:val="both"/>
              <w:rPr>
                <w:sz w:val="24"/>
              </w:rPr>
            </w:pPr>
            <w:r w:rsidRPr="00AE3D1E">
              <w:rPr>
                <w:sz w:val="24"/>
              </w:rPr>
              <w:t xml:space="preserve">Las reglamentas por el Ministerio de Transportes, con sistema de encendido automático. </w:t>
            </w:r>
          </w:p>
        </w:tc>
      </w:tr>
      <w:tr w:rsidR="00436C21" w:rsidRPr="00AE3D1E" w14:paraId="24C59465" w14:textId="77777777" w:rsidTr="002E5081">
        <w:tc>
          <w:tcPr>
            <w:tcW w:w="2775" w:type="dxa"/>
            <w:vAlign w:val="center"/>
          </w:tcPr>
          <w:p w14:paraId="27334EC7" w14:textId="77777777" w:rsidR="00436C21" w:rsidRPr="00AE3D1E" w:rsidRDefault="00436C21" w:rsidP="002E5081">
            <w:pPr>
              <w:spacing w:before="240"/>
              <w:jc w:val="center"/>
              <w:rPr>
                <w:b/>
                <w:bCs/>
                <w:sz w:val="24"/>
              </w:rPr>
            </w:pPr>
            <w:r w:rsidRPr="00AE3D1E">
              <w:rPr>
                <w:b/>
                <w:bCs/>
                <w:sz w:val="24"/>
              </w:rPr>
              <w:t>Llantas y rines</w:t>
            </w:r>
          </w:p>
        </w:tc>
        <w:tc>
          <w:tcPr>
            <w:tcW w:w="6053" w:type="dxa"/>
            <w:vAlign w:val="center"/>
          </w:tcPr>
          <w:p w14:paraId="7661E61B" w14:textId="77777777" w:rsidR="00436C21" w:rsidRPr="00AE3D1E" w:rsidRDefault="00436C21" w:rsidP="002E5081">
            <w:pPr>
              <w:spacing w:before="240"/>
              <w:jc w:val="both"/>
              <w:rPr>
                <w:sz w:val="24"/>
              </w:rPr>
            </w:pPr>
            <w:r w:rsidRPr="00AE3D1E">
              <w:rPr>
                <w:sz w:val="24"/>
              </w:rPr>
              <w:t xml:space="preserve">Las estipuladas por el fabricante tipo dual. </w:t>
            </w:r>
          </w:p>
        </w:tc>
      </w:tr>
      <w:tr w:rsidR="00436C21" w:rsidRPr="00AE3D1E" w14:paraId="0B791674" w14:textId="77777777" w:rsidTr="002E5081">
        <w:tc>
          <w:tcPr>
            <w:tcW w:w="2775" w:type="dxa"/>
            <w:vAlign w:val="center"/>
          </w:tcPr>
          <w:p w14:paraId="4ADAA076" w14:textId="77777777" w:rsidR="00436C21" w:rsidRPr="00AE3D1E" w:rsidRDefault="00436C21" w:rsidP="002E5081">
            <w:pPr>
              <w:spacing w:before="240"/>
              <w:jc w:val="center"/>
              <w:rPr>
                <w:b/>
                <w:bCs/>
                <w:sz w:val="24"/>
              </w:rPr>
            </w:pPr>
            <w:r w:rsidRPr="00AE3D1E">
              <w:rPr>
                <w:b/>
                <w:bCs/>
                <w:sz w:val="24"/>
              </w:rPr>
              <w:t>Distancias al piso</w:t>
            </w:r>
          </w:p>
        </w:tc>
        <w:tc>
          <w:tcPr>
            <w:tcW w:w="6053" w:type="dxa"/>
            <w:vAlign w:val="center"/>
          </w:tcPr>
          <w:p w14:paraId="404AAA6E" w14:textId="77777777" w:rsidR="00436C21" w:rsidRPr="00AE3D1E" w:rsidRDefault="00436C21" w:rsidP="002E5081">
            <w:pPr>
              <w:spacing w:before="240"/>
              <w:jc w:val="both"/>
              <w:rPr>
                <w:sz w:val="24"/>
              </w:rPr>
            </w:pPr>
            <w:r w:rsidRPr="00AE3D1E">
              <w:rPr>
                <w:sz w:val="24"/>
              </w:rPr>
              <w:t>Mínimo 250 mm</w:t>
            </w:r>
          </w:p>
        </w:tc>
      </w:tr>
      <w:tr w:rsidR="00436C21" w:rsidRPr="00AE3D1E" w14:paraId="28BC36F5" w14:textId="77777777" w:rsidTr="002E5081">
        <w:tc>
          <w:tcPr>
            <w:tcW w:w="2775" w:type="dxa"/>
            <w:vAlign w:val="center"/>
          </w:tcPr>
          <w:p w14:paraId="3F5F2779" w14:textId="77777777" w:rsidR="00436C21" w:rsidRPr="00AE3D1E" w:rsidRDefault="00436C21" w:rsidP="002E5081">
            <w:pPr>
              <w:spacing w:before="240"/>
              <w:jc w:val="center"/>
              <w:rPr>
                <w:b/>
                <w:bCs/>
                <w:sz w:val="24"/>
              </w:rPr>
            </w:pPr>
            <w:r w:rsidRPr="00AE3D1E">
              <w:rPr>
                <w:b/>
                <w:bCs/>
                <w:sz w:val="24"/>
              </w:rPr>
              <w:t>Capacidad de tanque</w:t>
            </w:r>
          </w:p>
        </w:tc>
        <w:tc>
          <w:tcPr>
            <w:tcW w:w="6053" w:type="dxa"/>
            <w:vAlign w:val="center"/>
          </w:tcPr>
          <w:p w14:paraId="407A23CD" w14:textId="77777777" w:rsidR="00436C21" w:rsidRPr="00AE3D1E" w:rsidRDefault="00436C21" w:rsidP="002E5081">
            <w:pPr>
              <w:spacing w:before="240"/>
              <w:jc w:val="both"/>
              <w:rPr>
                <w:sz w:val="24"/>
              </w:rPr>
            </w:pPr>
            <w:r w:rsidRPr="00AE3D1E">
              <w:rPr>
                <w:sz w:val="24"/>
              </w:rPr>
              <w:t>Capacidad mínima para 2,5 gal.</w:t>
            </w:r>
          </w:p>
        </w:tc>
      </w:tr>
      <w:tr w:rsidR="00436C21" w:rsidRPr="00AE3D1E" w14:paraId="4008687C" w14:textId="77777777" w:rsidTr="002E5081">
        <w:tc>
          <w:tcPr>
            <w:tcW w:w="2775" w:type="dxa"/>
            <w:vAlign w:val="center"/>
          </w:tcPr>
          <w:p w14:paraId="5795136B" w14:textId="77777777" w:rsidR="00436C21" w:rsidRPr="00AE3D1E" w:rsidRDefault="00436C21" w:rsidP="002E5081">
            <w:pPr>
              <w:spacing w:before="240"/>
              <w:jc w:val="center"/>
              <w:rPr>
                <w:b/>
                <w:bCs/>
                <w:sz w:val="24"/>
              </w:rPr>
            </w:pPr>
            <w:r w:rsidRPr="00AE3D1E">
              <w:rPr>
                <w:b/>
                <w:bCs/>
                <w:sz w:val="24"/>
              </w:rPr>
              <w:t>Tablero de instrumentos</w:t>
            </w:r>
          </w:p>
        </w:tc>
        <w:tc>
          <w:tcPr>
            <w:tcW w:w="6053" w:type="dxa"/>
            <w:vAlign w:val="center"/>
          </w:tcPr>
          <w:p w14:paraId="0D16D57A" w14:textId="77777777" w:rsidR="00436C21" w:rsidRPr="00AE3D1E" w:rsidRDefault="00436C21" w:rsidP="002E5081">
            <w:pPr>
              <w:spacing w:before="240"/>
              <w:jc w:val="both"/>
              <w:rPr>
                <w:sz w:val="24"/>
              </w:rPr>
            </w:pPr>
            <w:r w:rsidRPr="00AE3D1E">
              <w:rPr>
                <w:sz w:val="24"/>
              </w:rPr>
              <w:t xml:space="preserve">Digital con medidor de combustible y </w:t>
            </w:r>
            <w:proofErr w:type="spellStart"/>
            <w:r w:rsidRPr="00AE3D1E">
              <w:rPr>
                <w:sz w:val="24"/>
              </w:rPr>
              <w:t>check</w:t>
            </w:r>
            <w:proofErr w:type="spellEnd"/>
            <w:r w:rsidRPr="00AE3D1E">
              <w:rPr>
                <w:sz w:val="24"/>
              </w:rPr>
              <w:t xml:space="preserve"> </w:t>
            </w:r>
            <w:proofErr w:type="spellStart"/>
            <w:r w:rsidRPr="00AE3D1E">
              <w:rPr>
                <w:sz w:val="24"/>
              </w:rPr>
              <w:t>engine</w:t>
            </w:r>
            <w:proofErr w:type="spellEnd"/>
          </w:p>
        </w:tc>
      </w:tr>
      <w:tr w:rsidR="00436C21" w:rsidRPr="00AE3D1E" w14:paraId="2D7B4B38" w14:textId="77777777" w:rsidTr="002E5081">
        <w:tc>
          <w:tcPr>
            <w:tcW w:w="2775" w:type="dxa"/>
            <w:vAlign w:val="center"/>
          </w:tcPr>
          <w:p w14:paraId="1D9D3B9C" w14:textId="77777777" w:rsidR="00436C21" w:rsidRPr="00AE3D1E" w:rsidRDefault="00436C21" w:rsidP="002E5081">
            <w:pPr>
              <w:spacing w:before="240"/>
              <w:jc w:val="center"/>
              <w:rPr>
                <w:b/>
                <w:bCs/>
                <w:sz w:val="24"/>
              </w:rPr>
            </w:pPr>
            <w:r w:rsidRPr="00AE3D1E">
              <w:rPr>
                <w:b/>
                <w:bCs/>
                <w:sz w:val="24"/>
              </w:rPr>
              <w:t>Control de emisiones</w:t>
            </w:r>
          </w:p>
        </w:tc>
        <w:tc>
          <w:tcPr>
            <w:tcW w:w="6053" w:type="dxa"/>
            <w:vAlign w:val="center"/>
          </w:tcPr>
          <w:p w14:paraId="34048BFD" w14:textId="77777777" w:rsidR="00436C21" w:rsidRPr="00AE3D1E" w:rsidRDefault="00436C21" w:rsidP="002E5081">
            <w:pPr>
              <w:spacing w:before="240"/>
              <w:jc w:val="both"/>
              <w:rPr>
                <w:sz w:val="24"/>
              </w:rPr>
            </w:pPr>
            <w:r w:rsidRPr="00AE3D1E">
              <w:rPr>
                <w:sz w:val="24"/>
              </w:rPr>
              <w:t>Debe cumplir con la Euro 3 o superior</w:t>
            </w:r>
          </w:p>
        </w:tc>
      </w:tr>
      <w:tr w:rsidR="00436C21" w:rsidRPr="00AE3D1E" w14:paraId="7EAAF069" w14:textId="77777777" w:rsidTr="002E5081">
        <w:tc>
          <w:tcPr>
            <w:tcW w:w="2775" w:type="dxa"/>
            <w:vAlign w:val="center"/>
          </w:tcPr>
          <w:p w14:paraId="6E0162CE" w14:textId="77777777" w:rsidR="00436C21" w:rsidRPr="00AE3D1E" w:rsidRDefault="00436C21" w:rsidP="002E5081">
            <w:pPr>
              <w:spacing w:before="240"/>
              <w:jc w:val="center"/>
              <w:rPr>
                <w:b/>
                <w:bCs/>
                <w:sz w:val="24"/>
              </w:rPr>
            </w:pPr>
            <w:r w:rsidRPr="00AE3D1E">
              <w:rPr>
                <w:b/>
                <w:bCs/>
                <w:sz w:val="24"/>
              </w:rPr>
              <w:t xml:space="preserve">Accesorios </w:t>
            </w:r>
          </w:p>
        </w:tc>
        <w:tc>
          <w:tcPr>
            <w:tcW w:w="6053" w:type="dxa"/>
            <w:vAlign w:val="center"/>
          </w:tcPr>
          <w:p w14:paraId="46387345" w14:textId="77777777" w:rsidR="00436C21" w:rsidRPr="00AE3D1E" w:rsidRDefault="00436C21" w:rsidP="002E5081">
            <w:pPr>
              <w:spacing w:before="240"/>
              <w:jc w:val="both"/>
              <w:rPr>
                <w:sz w:val="24"/>
              </w:rPr>
            </w:pPr>
            <w:r w:rsidRPr="00AE3D1E">
              <w:rPr>
                <w:sz w:val="24"/>
              </w:rPr>
              <w:t>Soporte lateral, protector inferior de motor, parrilla porta maletero, protectores de manillar, mando de luces y sirena totalmente impermeable</w:t>
            </w:r>
          </w:p>
        </w:tc>
      </w:tr>
      <w:tr w:rsidR="00436C21" w:rsidRPr="00AE3D1E" w14:paraId="4B9FBEAC" w14:textId="77777777" w:rsidTr="002E5081">
        <w:tc>
          <w:tcPr>
            <w:tcW w:w="2775" w:type="dxa"/>
            <w:vAlign w:val="center"/>
          </w:tcPr>
          <w:p w14:paraId="7ED5DDE2" w14:textId="77777777" w:rsidR="00436C21" w:rsidRPr="00AE3D1E" w:rsidRDefault="00436C21" w:rsidP="002E5081">
            <w:pPr>
              <w:spacing w:before="240"/>
              <w:jc w:val="center"/>
              <w:rPr>
                <w:b/>
                <w:bCs/>
                <w:sz w:val="24"/>
              </w:rPr>
            </w:pPr>
            <w:r w:rsidRPr="00AE3D1E">
              <w:rPr>
                <w:b/>
                <w:bCs/>
                <w:sz w:val="24"/>
              </w:rPr>
              <w:t>Garantía</w:t>
            </w:r>
          </w:p>
        </w:tc>
        <w:tc>
          <w:tcPr>
            <w:tcW w:w="6053" w:type="dxa"/>
            <w:vAlign w:val="center"/>
          </w:tcPr>
          <w:p w14:paraId="6DAE1D1C" w14:textId="77777777" w:rsidR="00436C21" w:rsidRPr="00AE3D1E" w:rsidRDefault="00436C21" w:rsidP="002E5081">
            <w:pPr>
              <w:spacing w:before="240"/>
              <w:jc w:val="both"/>
              <w:rPr>
                <w:sz w:val="24"/>
              </w:rPr>
            </w:pPr>
            <w:r w:rsidRPr="00AE3D1E">
              <w:rPr>
                <w:sz w:val="24"/>
              </w:rPr>
              <w:t xml:space="preserve">Las motos y sus componentes deben ser originales de fábrica, no se aceptan modificaciones, ensambles o adaptaciones por parte del concesionario o distribuidor, excepto las que requiera la institución descritas en el presente especificación técnica. </w:t>
            </w:r>
          </w:p>
        </w:tc>
      </w:tr>
      <w:tr w:rsidR="00436C21" w:rsidRPr="00AE3D1E" w14:paraId="0A33174B" w14:textId="77777777" w:rsidTr="002E5081">
        <w:tc>
          <w:tcPr>
            <w:tcW w:w="2775" w:type="dxa"/>
            <w:vAlign w:val="center"/>
          </w:tcPr>
          <w:p w14:paraId="4A629DEE" w14:textId="77777777" w:rsidR="00436C21" w:rsidRPr="00AE3D1E" w:rsidRDefault="00436C21" w:rsidP="002E5081">
            <w:pPr>
              <w:spacing w:before="240"/>
              <w:jc w:val="center"/>
              <w:rPr>
                <w:b/>
                <w:bCs/>
                <w:sz w:val="24"/>
              </w:rPr>
            </w:pPr>
            <w:r w:rsidRPr="00AE3D1E">
              <w:rPr>
                <w:b/>
                <w:bCs/>
                <w:sz w:val="24"/>
              </w:rPr>
              <w:t>Kit de herramientas</w:t>
            </w:r>
          </w:p>
        </w:tc>
        <w:tc>
          <w:tcPr>
            <w:tcW w:w="6053" w:type="dxa"/>
            <w:vAlign w:val="center"/>
          </w:tcPr>
          <w:p w14:paraId="44519E4F" w14:textId="77777777" w:rsidR="00436C21" w:rsidRPr="00AE3D1E" w:rsidRDefault="00436C21" w:rsidP="002E5081">
            <w:pPr>
              <w:spacing w:before="240"/>
              <w:jc w:val="both"/>
              <w:rPr>
                <w:sz w:val="24"/>
              </w:rPr>
            </w:pPr>
            <w:r w:rsidRPr="00AE3D1E">
              <w:rPr>
                <w:sz w:val="24"/>
              </w:rPr>
              <w:t>Las suministradas por el fabricante que como mínimo debe ofrecer: una pinza, un alicate, una copa de bujías, un juego de 4 destornilladores (pala y estrella), un calibrador de aire, un juego de 4 llaves mixtas, un hombre solo  y un estuche porta herramientas.</w:t>
            </w:r>
          </w:p>
        </w:tc>
      </w:tr>
      <w:tr w:rsidR="00436C21" w:rsidRPr="00AE3D1E" w14:paraId="585EFE02" w14:textId="77777777" w:rsidTr="002E5081">
        <w:tc>
          <w:tcPr>
            <w:tcW w:w="2775" w:type="dxa"/>
            <w:vAlign w:val="center"/>
          </w:tcPr>
          <w:p w14:paraId="65113C82" w14:textId="77777777" w:rsidR="00436C21" w:rsidRPr="00AE3D1E" w:rsidRDefault="00436C21" w:rsidP="002E5081">
            <w:pPr>
              <w:spacing w:before="240"/>
              <w:jc w:val="center"/>
              <w:rPr>
                <w:b/>
                <w:bCs/>
                <w:sz w:val="24"/>
              </w:rPr>
            </w:pPr>
            <w:r w:rsidRPr="00AE3D1E">
              <w:rPr>
                <w:b/>
                <w:bCs/>
                <w:sz w:val="24"/>
              </w:rPr>
              <w:t>Equipo</w:t>
            </w:r>
          </w:p>
        </w:tc>
        <w:tc>
          <w:tcPr>
            <w:tcW w:w="6053" w:type="dxa"/>
            <w:vAlign w:val="center"/>
          </w:tcPr>
          <w:p w14:paraId="614B4421" w14:textId="77777777" w:rsidR="00436C21" w:rsidRPr="00AE3D1E" w:rsidRDefault="00436C21" w:rsidP="002E5081">
            <w:pPr>
              <w:spacing w:before="240"/>
              <w:jc w:val="both"/>
              <w:rPr>
                <w:sz w:val="24"/>
              </w:rPr>
            </w:pPr>
            <w:r w:rsidRPr="00AE3D1E">
              <w:rPr>
                <w:sz w:val="24"/>
              </w:rPr>
              <w:t>(02) Dos cascos abatibles o cerrados, que cumplan con la normatividad vigente del Ministerio de Transportes (Resolución 1080 del 19/03/2019) y la Norma técnica NTMD-0015-A3 del Ministerio de Defensa Nacional, deben incluir simbología institucional (emblemas, colores, siglas y escudos)</w:t>
            </w:r>
          </w:p>
          <w:p w14:paraId="1F819E53" w14:textId="77777777" w:rsidR="00436C21" w:rsidRPr="00AE3D1E" w:rsidRDefault="00436C21" w:rsidP="002E5081">
            <w:pPr>
              <w:spacing w:before="240"/>
              <w:jc w:val="both"/>
              <w:rPr>
                <w:sz w:val="24"/>
              </w:rPr>
            </w:pPr>
            <w:r w:rsidRPr="00AE3D1E">
              <w:rPr>
                <w:sz w:val="24"/>
              </w:rPr>
              <w:lastRenderedPageBreak/>
              <w:t>(02) Dos impermeables de tres piezas (chaqueta, pantalón y zapatones) con la simbología institucional, que cumplan con la especificación técnica NTMD-0254-A3.</w:t>
            </w:r>
          </w:p>
          <w:p w14:paraId="4AA3A50D" w14:textId="77777777" w:rsidR="00436C21" w:rsidRPr="00AE3D1E" w:rsidRDefault="00436C21" w:rsidP="002E5081">
            <w:pPr>
              <w:spacing w:before="240"/>
              <w:jc w:val="both"/>
              <w:rPr>
                <w:sz w:val="24"/>
              </w:rPr>
            </w:pPr>
            <w:r w:rsidRPr="00AE3D1E">
              <w:rPr>
                <w:sz w:val="24"/>
              </w:rPr>
              <w:t>(02) Dos juegos de rodilleras, coderas y guantes. (Ver Anexo 1)</w:t>
            </w:r>
          </w:p>
          <w:p w14:paraId="02FFC7D5" w14:textId="77777777" w:rsidR="00436C21" w:rsidRPr="00AE3D1E" w:rsidRDefault="00436C21" w:rsidP="002E5081">
            <w:pPr>
              <w:spacing w:before="240"/>
              <w:jc w:val="both"/>
              <w:rPr>
                <w:sz w:val="24"/>
              </w:rPr>
            </w:pPr>
            <w:r w:rsidRPr="00AE3D1E">
              <w:rPr>
                <w:sz w:val="24"/>
              </w:rPr>
              <w:t>(01) Maletero de alta resistencia, instalados en la parte trasera en su respectiva parrilla resistente a la vibración con un rango mínimo entre 30 y 40 litros.</w:t>
            </w:r>
          </w:p>
          <w:p w14:paraId="29A1DD45" w14:textId="77777777" w:rsidR="00436C21" w:rsidRPr="00AE3D1E" w:rsidRDefault="00436C21" w:rsidP="002E5081">
            <w:pPr>
              <w:spacing w:before="240"/>
              <w:jc w:val="both"/>
              <w:rPr>
                <w:sz w:val="24"/>
              </w:rPr>
            </w:pPr>
            <w:r w:rsidRPr="00AE3D1E">
              <w:rPr>
                <w:sz w:val="24"/>
              </w:rPr>
              <w:t>(01) Porta tonga: este se encontrará colocado al costado derecho de la defensa en la parte superior sujeta mediante una base metálica que impida que la tonfa se mueva con el movimiento constante de la motocicleta (NO ESTA EN EL ACUERDO MARCO)</w:t>
            </w:r>
          </w:p>
          <w:p w14:paraId="41B25DF6" w14:textId="77777777" w:rsidR="00436C21" w:rsidRPr="00AE3D1E" w:rsidRDefault="00436C21" w:rsidP="002E5081">
            <w:pPr>
              <w:spacing w:before="240"/>
              <w:jc w:val="both"/>
              <w:rPr>
                <w:sz w:val="24"/>
              </w:rPr>
            </w:pPr>
            <w:r w:rsidRPr="00AE3D1E">
              <w:rPr>
                <w:sz w:val="24"/>
              </w:rPr>
              <w:t>Nota 1: Parámetros que serán revisados por la parte del Grupo Control de Calidad de la Dirección Administrativa y Financiera</w:t>
            </w:r>
          </w:p>
          <w:p w14:paraId="72CB7231" w14:textId="77777777" w:rsidR="00436C21" w:rsidRPr="00AE3D1E" w:rsidRDefault="00436C21" w:rsidP="002E5081">
            <w:pPr>
              <w:spacing w:before="240"/>
              <w:jc w:val="both"/>
              <w:rPr>
                <w:sz w:val="24"/>
              </w:rPr>
            </w:pPr>
            <w:r w:rsidRPr="00AE3D1E">
              <w:rPr>
                <w:sz w:val="24"/>
              </w:rPr>
              <w:t xml:space="preserve">Nota 2: Se debe anexar certificación expedida por parte del oferente del cumplimiento del ciento por ciento (100%) de lo establecido en las especificaciones técnicas. </w:t>
            </w:r>
          </w:p>
          <w:p w14:paraId="01E8BB1D" w14:textId="77777777" w:rsidR="00436C21" w:rsidRPr="00AE3D1E" w:rsidRDefault="00436C21" w:rsidP="002E5081">
            <w:pPr>
              <w:spacing w:before="240"/>
              <w:jc w:val="both"/>
              <w:rPr>
                <w:sz w:val="24"/>
              </w:rPr>
            </w:pPr>
            <w:r w:rsidRPr="00AE3D1E">
              <w:rPr>
                <w:sz w:val="24"/>
              </w:rPr>
              <w:t>Nota 3: Para la recepción de los lotes producto terminado se realizará inspección de condiciones generales (diseño, materiales, acabado, confección) de acuerdo en los establecido en las especificaciones técnicas de referencia de cada producto por parte del Grupo de calidad de la Dirección Administrativa y Financiera.</w:t>
            </w:r>
          </w:p>
        </w:tc>
      </w:tr>
      <w:tr w:rsidR="00436C21" w:rsidRPr="00AE3D1E" w14:paraId="52FA7B11" w14:textId="77777777" w:rsidTr="002E5081">
        <w:tc>
          <w:tcPr>
            <w:tcW w:w="2775" w:type="dxa"/>
            <w:vAlign w:val="center"/>
          </w:tcPr>
          <w:p w14:paraId="4F436E97" w14:textId="77777777" w:rsidR="00436C21" w:rsidRPr="00AE3D1E" w:rsidRDefault="00436C21" w:rsidP="002E5081">
            <w:pPr>
              <w:spacing w:before="240"/>
              <w:jc w:val="center"/>
              <w:rPr>
                <w:b/>
                <w:bCs/>
                <w:sz w:val="24"/>
              </w:rPr>
            </w:pPr>
            <w:r w:rsidRPr="00AE3D1E">
              <w:rPr>
                <w:b/>
                <w:bCs/>
                <w:sz w:val="24"/>
              </w:rPr>
              <w:lastRenderedPageBreak/>
              <w:t>Sirena compacta</w:t>
            </w:r>
          </w:p>
        </w:tc>
        <w:tc>
          <w:tcPr>
            <w:tcW w:w="6053" w:type="dxa"/>
            <w:vAlign w:val="center"/>
          </w:tcPr>
          <w:p w14:paraId="68F67BDB" w14:textId="77777777" w:rsidR="00436C21" w:rsidRPr="00AE3D1E" w:rsidRDefault="00436C21" w:rsidP="002E5081">
            <w:pPr>
              <w:spacing w:before="240"/>
              <w:jc w:val="both"/>
              <w:rPr>
                <w:sz w:val="24"/>
              </w:rPr>
            </w:pPr>
            <w:r w:rsidRPr="00AE3D1E">
              <w:rPr>
                <w:sz w:val="24"/>
              </w:rPr>
              <w:t xml:space="preserve">(01) Sirena compacta tipo profesional de 30 </w:t>
            </w:r>
            <w:proofErr w:type="spellStart"/>
            <w:r w:rsidRPr="00AE3D1E">
              <w:rPr>
                <w:sz w:val="24"/>
              </w:rPr>
              <w:t>Wattios</w:t>
            </w:r>
            <w:proofErr w:type="spellEnd"/>
            <w:r w:rsidRPr="00AE3D1E">
              <w:rPr>
                <w:sz w:val="24"/>
              </w:rPr>
              <w:t xml:space="preserve"> con funciones de microprocesador, con dos tonos de sirena tipo policial con control instalado en la parte delantera de la moto, de fácil acceso y operatividad, la sirena debe ser instaladas en la defensa de la moto por parte media y llevara soportes antivibración. </w:t>
            </w:r>
          </w:p>
        </w:tc>
      </w:tr>
      <w:tr w:rsidR="00436C21" w:rsidRPr="00AE3D1E" w14:paraId="72C8D2B9" w14:textId="77777777" w:rsidTr="002E5081">
        <w:tc>
          <w:tcPr>
            <w:tcW w:w="2775" w:type="dxa"/>
            <w:vAlign w:val="center"/>
          </w:tcPr>
          <w:p w14:paraId="6E501457" w14:textId="77777777" w:rsidR="00436C21" w:rsidRPr="00AE3D1E" w:rsidRDefault="00436C21" w:rsidP="002E5081">
            <w:pPr>
              <w:spacing w:before="240"/>
              <w:jc w:val="center"/>
              <w:rPr>
                <w:b/>
                <w:bCs/>
                <w:sz w:val="24"/>
              </w:rPr>
            </w:pPr>
            <w:r w:rsidRPr="00AE3D1E">
              <w:rPr>
                <w:b/>
                <w:bCs/>
                <w:sz w:val="24"/>
              </w:rPr>
              <w:t>Luces</w:t>
            </w:r>
          </w:p>
        </w:tc>
        <w:tc>
          <w:tcPr>
            <w:tcW w:w="6053" w:type="dxa"/>
            <w:vAlign w:val="center"/>
          </w:tcPr>
          <w:p w14:paraId="11292D4B" w14:textId="77777777" w:rsidR="00436C21" w:rsidRPr="00AE3D1E" w:rsidRDefault="00436C21" w:rsidP="002E5081">
            <w:pPr>
              <w:spacing w:before="240"/>
              <w:jc w:val="both"/>
              <w:rPr>
                <w:sz w:val="24"/>
              </w:rPr>
            </w:pPr>
            <w:r w:rsidRPr="00AE3D1E">
              <w:rPr>
                <w:sz w:val="24"/>
              </w:rPr>
              <w:t xml:space="preserve">(02) Dos focos tipo LED, para uso policial (se debe anexar certificación de cumplimiento SAEJ 845). Direccionales con mínimo seis </w:t>
            </w:r>
            <w:proofErr w:type="spellStart"/>
            <w:r w:rsidRPr="00AE3D1E">
              <w:rPr>
                <w:sz w:val="24"/>
              </w:rPr>
              <w:t>superled</w:t>
            </w:r>
            <w:proofErr w:type="spellEnd"/>
            <w:r w:rsidRPr="00AE3D1E">
              <w:rPr>
                <w:sz w:val="24"/>
              </w:rPr>
              <w:t xml:space="preserve">, encapsulada, resistente a la vibración y  a la intemperie, con un ángulo de cobertura de 180 grados cada uno de color azul y rojo deben ir montado en la defensa conforme al diseño de la motocicleta, una a cada lado. </w:t>
            </w:r>
          </w:p>
          <w:p w14:paraId="73BB4812" w14:textId="77777777" w:rsidR="00436C21" w:rsidRPr="00AE3D1E" w:rsidRDefault="00436C21" w:rsidP="002E5081">
            <w:pPr>
              <w:spacing w:before="240"/>
              <w:jc w:val="both"/>
              <w:rPr>
                <w:sz w:val="24"/>
              </w:rPr>
            </w:pPr>
            <w:r w:rsidRPr="00AE3D1E">
              <w:rPr>
                <w:sz w:val="24"/>
              </w:rPr>
              <w:t xml:space="preserve">Una lampara con mínimo tres </w:t>
            </w:r>
            <w:proofErr w:type="spellStart"/>
            <w:r w:rsidRPr="00AE3D1E">
              <w:rPr>
                <w:sz w:val="24"/>
              </w:rPr>
              <w:t>superled</w:t>
            </w:r>
            <w:proofErr w:type="spellEnd"/>
            <w:r w:rsidRPr="00AE3D1E">
              <w:rPr>
                <w:sz w:val="24"/>
              </w:rPr>
              <w:t xml:space="preserve">, rectangular, encapsulada, resistente a la vibración y a la intemperie, de </w:t>
            </w:r>
            <w:r w:rsidRPr="00AE3D1E">
              <w:rPr>
                <w:sz w:val="24"/>
              </w:rPr>
              <w:lastRenderedPageBreak/>
              <w:t xml:space="preserve">ángulo abierto montada sobre la tapa superior de la caja trasera, el foco de ángulo debe ser abierto con visión trasera, de color azul y rojo, material lentes en policarbonato. Voltaje 12V, un solo interruptor de encendido resistente a la intemperie para las tres luces, de mínimo 25 amperios. </w:t>
            </w:r>
          </w:p>
        </w:tc>
      </w:tr>
      <w:tr w:rsidR="00436C21" w:rsidRPr="00AE3D1E" w14:paraId="50B54B7C" w14:textId="77777777" w:rsidTr="002E5081">
        <w:tc>
          <w:tcPr>
            <w:tcW w:w="2775" w:type="dxa"/>
            <w:vAlign w:val="center"/>
          </w:tcPr>
          <w:p w14:paraId="1D48EA89" w14:textId="77777777" w:rsidR="00436C21" w:rsidRPr="00AE3D1E" w:rsidRDefault="00436C21" w:rsidP="002E5081">
            <w:pPr>
              <w:spacing w:before="240"/>
              <w:jc w:val="center"/>
              <w:rPr>
                <w:b/>
                <w:bCs/>
                <w:sz w:val="24"/>
              </w:rPr>
            </w:pPr>
            <w:r w:rsidRPr="00AE3D1E">
              <w:rPr>
                <w:b/>
                <w:bCs/>
                <w:sz w:val="24"/>
              </w:rPr>
              <w:lastRenderedPageBreak/>
              <w:t>Defensa</w:t>
            </w:r>
          </w:p>
        </w:tc>
        <w:tc>
          <w:tcPr>
            <w:tcW w:w="6053" w:type="dxa"/>
            <w:vAlign w:val="center"/>
          </w:tcPr>
          <w:p w14:paraId="115A4FD5" w14:textId="77777777" w:rsidR="00436C21" w:rsidRPr="00AE3D1E" w:rsidRDefault="00436C21" w:rsidP="002E5081">
            <w:pPr>
              <w:spacing w:before="240"/>
              <w:jc w:val="both"/>
              <w:rPr>
                <w:sz w:val="24"/>
              </w:rPr>
            </w:pPr>
            <w:r w:rsidRPr="00AE3D1E">
              <w:rPr>
                <w:sz w:val="24"/>
              </w:rPr>
              <w:t xml:space="preserve">Una de un solo cuerpo, la cual deberá estar fabricada en tubo </w:t>
            </w:r>
            <w:proofErr w:type="spellStart"/>
            <w:r w:rsidRPr="00AE3D1E">
              <w:rPr>
                <w:sz w:val="24"/>
              </w:rPr>
              <w:t>coll</w:t>
            </w:r>
            <w:proofErr w:type="spellEnd"/>
            <w:r w:rsidRPr="00AE3D1E">
              <w:rPr>
                <w:sz w:val="24"/>
              </w:rPr>
              <w:t xml:space="preserve"> </w:t>
            </w:r>
            <w:proofErr w:type="spellStart"/>
            <w:r w:rsidRPr="00AE3D1E">
              <w:rPr>
                <w:sz w:val="24"/>
              </w:rPr>
              <w:t>rolled</w:t>
            </w:r>
            <w:proofErr w:type="spellEnd"/>
            <w:r w:rsidRPr="00AE3D1E">
              <w:rPr>
                <w:sz w:val="24"/>
              </w:rPr>
              <w:t xml:space="preserve"> de 1 y ¼ de diámetro en calibre 14, de forma cónica que evite el vuelco, en pintura electrostática negra, sujeta al chasis en la parte delantera inferior o de los mismos tornillos de unión motor chasis a través de una platina de ¼ ”;y con un segundo soporte que la fije en la parte superior, el ancho de la parte superior de la defensa no debe ser mayor al ancho del manubrio, a cada lado deberá llevar incorporado un soporte para la instalación de las luces. </w:t>
            </w:r>
          </w:p>
        </w:tc>
      </w:tr>
      <w:tr w:rsidR="00436C21" w:rsidRPr="00AE3D1E" w14:paraId="4DA4581E" w14:textId="77777777" w:rsidTr="002E5081">
        <w:tc>
          <w:tcPr>
            <w:tcW w:w="8828" w:type="dxa"/>
            <w:gridSpan w:val="2"/>
            <w:vAlign w:val="center"/>
          </w:tcPr>
          <w:p w14:paraId="561DBB39" w14:textId="77777777" w:rsidR="00436C21" w:rsidRPr="00AE3D1E" w:rsidRDefault="00436C21" w:rsidP="00436C21">
            <w:pPr>
              <w:pStyle w:val="Prrafodelista"/>
              <w:numPr>
                <w:ilvl w:val="0"/>
                <w:numId w:val="57"/>
              </w:numPr>
              <w:spacing w:after="160"/>
              <w:jc w:val="center"/>
              <w:rPr>
                <w:rFonts w:ascii="Garamond" w:hAnsi="Garamond"/>
                <w:b/>
                <w:bCs/>
                <w:sz w:val="24"/>
              </w:rPr>
            </w:pPr>
            <w:r w:rsidRPr="00AE3D1E">
              <w:rPr>
                <w:rFonts w:ascii="Garamond" w:hAnsi="Garamond"/>
                <w:b/>
                <w:bCs/>
                <w:sz w:val="24"/>
              </w:rPr>
              <w:t>REQUERIMIENTOS ADICIONALES</w:t>
            </w:r>
          </w:p>
        </w:tc>
      </w:tr>
      <w:tr w:rsidR="00436C21" w:rsidRPr="00AE3D1E" w14:paraId="75C3BD20" w14:textId="77777777" w:rsidTr="002E5081">
        <w:tc>
          <w:tcPr>
            <w:tcW w:w="8828" w:type="dxa"/>
            <w:gridSpan w:val="2"/>
            <w:vAlign w:val="center"/>
          </w:tcPr>
          <w:p w14:paraId="34D54BA5" w14:textId="77777777" w:rsidR="00436C21" w:rsidRPr="00AE3D1E" w:rsidRDefault="00436C21" w:rsidP="002E5081">
            <w:pPr>
              <w:spacing w:before="240"/>
              <w:jc w:val="both"/>
              <w:rPr>
                <w:sz w:val="24"/>
              </w:rPr>
            </w:pPr>
            <w:r w:rsidRPr="00AE3D1E">
              <w:rPr>
                <w:sz w:val="24"/>
              </w:rPr>
              <w:t>Los requerimientos adicionales son de obligatorio cumplimiento.</w:t>
            </w:r>
          </w:p>
        </w:tc>
      </w:tr>
      <w:tr w:rsidR="00436C21" w:rsidRPr="00AE3D1E" w14:paraId="0160EEDB" w14:textId="77777777" w:rsidTr="002E5081">
        <w:tc>
          <w:tcPr>
            <w:tcW w:w="2775" w:type="dxa"/>
            <w:vAlign w:val="center"/>
          </w:tcPr>
          <w:p w14:paraId="713B59B3" w14:textId="77777777" w:rsidR="00436C21" w:rsidRPr="00AE3D1E" w:rsidRDefault="00436C21" w:rsidP="002E5081">
            <w:pPr>
              <w:spacing w:before="240"/>
              <w:jc w:val="center"/>
              <w:rPr>
                <w:b/>
                <w:bCs/>
                <w:sz w:val="24"/>
              </w:rPr>
            </w:pPr>
            <w:r w:rsidRPr="00AE3D1E">
              <w:rPr>
                <w:b/>
                <w:bCs/>
                <w:sz w:val="24"/>
              </w:rPr>
              <w:t>ESPECIFICACIÓN</w:t>
            </w:r>
          </w:p>
        </w:tc>
        <w:tc>
          <w:tcPr>
            <w:tcW w:w="6053" w:type="dxa"/>
            <w:vAlign w:val="center"/>
          </w:tcPr>
          <w:p w14:paraId="0CED2995" w14:textId="77777777" w:rsidR="00436C21" w:rsidRPr="00AE3D1E" w:rsidRDefault="00436C21" w:rsidP="002E5081">
            <w:pPr>
              <w:spacing w:before="240"/>
              <w:jc w:val="center"/>
              <w:rPr>
                <w:b/>
                <w:bCs/>
                <w:sz w:val="24"/>
              </w:rPr>
            </w:pPr>
            <w:r w:rsidRPr="00AE3D1E">
              <w:rPr>
                <w:b/>
                <w:bCs/>
                <w:sz w:val="24"/>
              </w:rPr>
              <w:t>REQUERIMIENTO</w:t>
            </w:r>
          </w:p>
        </w:tc>
      </w:tr>
      <w:tr w:rsidR="00436C21" w:rsidRPr="00AE3D1E" w14:paraId="409D6453" w14:textId="77777777" w:rsidTr="002E5081">
        <w:tc>
          <w:tcPr>
            <w:tcW w:w="2775" w:type="dxa"/>
            <w:vAlign w:val="center"/>
          </w:tcPr>
          <w:p w14:paraId="7EB80419" w14:textId="77777777" w:rsidR="00436C21" w:rsidRPr="00AE3D1E" w:rsidRDefault="00436C21" w:rsidP="002E5081">
            <w:pPr>
              <w:spacing w:before="240"/>
              <w:jc w:val="center"/>
              <w:rPr>
                <w:b/>
                <w:bCs/>
                <w:sz w:val="24"/>
              </w:rPr>
            </w:pPr>
            <w:r w:rsidRPr="00AE3D1E">
              <w:rPr>
                <w:b/>
                <w:bCs/>
                <w:sz w:val="24"/>
              </w:rPr>
              <w:t>Información técnica detallada</w:t>
            </w:r>
          </w:p>
        </w:tc>
        <w:tc>
          <w:tcPr>
            <w:tcW w:w="6053" w:type="dxa"/>
            <w:vAlign w:val="center"/>
          </w:tcPr>
          <w:p w14:paraId="74822A4B" w14:textId="77777777" w:rsidR="00436C21" w:rsidRPr="00AE3D1E" w:rsidRDefault="00436C21" w:rsidP="002E5081">
            <w:pPr>
              <w:spacing w:before="240"/>
              <w:jc w:val="both"/>
              <w:rPr>
                <w:sz w:val="24"/>
              </w:rPr>
            </w:pPr>
            <w:r w:rsidRPr="00AE3D1E">
              <w:rPr>
                <w:sz w:val="24"/>
              </w:rPr>
              <w:t xml:space="preserve">La ficha técnica debe especificar claramente: potencia máxima y a que revoluciones se alcanza, torque máximo y a que revoluciones se alcanza, cilindrada, capacidad de carga y accesorios ofrecidos. </w:t>
            </w:r>
          </w:p>
        </w:tc>
      </w:tr>
      <w:tr w:rsidR="00436C21" w:rsidRPr="00AE3D1E" w14:paraId="58F89156" w14:textId="77777777" w:rsidTr="002E5081">
        <w:tc>
          <w:tcPr>
            <w:tcW w:w="2775" w:type="dxa"/>
            <w:vAlign w:val="center"/>
          </w:tcPr>
          <w:p w14:paraId="711E9F56" w14:textId="77777777" w:rsidR="00436C21" w:rsidRPr="00AE3D1E" w:rsidRDefault="00436C21" w:rsidP="002E5081">
            <w:pPr>
              <w:spacing w:before="240"/>
              <w:jc w:val="center"/>
              <w:rPr>
                <w:b/>
                <w:bCs/>
                <w:sz w:val="24"/>
              </w:rPr>
            </w:pPr>
            <w:r w:rsidRPr="00AE3D1E">
              <w:rPr>
                <w:b/>
                <w:bCs/>
                <w:sz w:val="24"/>
              </w:rPr>
              <w:t>Garantía del servicio postventa</w:t>
            </w:r>
          </w:p>
        </w:tc>
        <w:tc>
          <w:tcPr>
            <w:tcW w:w="6053" w:type="dxa"/>
            <w:vAlign w:val="center"/>
          </w:tcPr>
          <w:p w14:paraId="3ED3A89E" w14:textId="77777777" w:rsidR="00436C21" w:rsidRPr="00AE3D1E" w:rsidRDefault="00436C21" w:rsidP="002E5081">
            <w:pPr>
              <w:spacing w:before="240"/>
              <w:jc w:val="both"/>
              <w:rPr>
                <w:sz w:val="24"/>
              </w:rPr>
            </w:pPr>
            <w:r w:rsidRPr="00AE3D1E">
              <w:rPr>
                <w:sz w:val="24"/>
              </w:rPr>
              <w:t xml:space="preserve">Certificación expedida por el representante legal del ensamblador o fabricante o distribuidor autorizado, según sea el caso, en la que conste que el proponente cuenta con el soporte técnico del fabricante en la prestación de todos los servicios técnicos ofrecidos y el suministro de repuestos para los vehículos ofrecidos por un tiempo mínimo de diez (10) años. </w:t>
            </w:r>
          </w:p>
        </w:tc>
      </w:tr>
      <w:tr w:rsidR="00436C21" w:rsidRPr="00AE3D1E" w14:paraId="0A8F7579" w14:textId="77777777" w:rsidTr="002E5081">
        <w:tc>
          <w:tcPr>
            <w:tcW w:w="2775" w:type="dxa"/>
            <w:vMerge w:val="restart"/>
            <w:vAlign w:val="center"/>
          </w:tcPr>
          <w:p w14:paraId="52EC6536" w14:textId="77777777" w:rsidR="00436C21" w:rsidRPr="00AE3D1E" w:rsidRDefault="00436C21" w:rsidP="002E5081">
            <w:pPr>
              <w:spacing w:before="240"/>
              <w:jc w:val="center"/>
              <w:rPr>
                <w:b/>
                <w:bCs/>
                <w:sz w:val="24"/>
              </w:rPr>
            </w:pPr>
            <w:r w:rsidRPr="00AE3D1E">
              <w:rPr>
                <w:b/>
                <w:bCs/>
                <w:sz w:val="24"/>
              </w:rPr>
              <w:t>Infraestructura del servicio postventa</w:t>
            </w:r>
          </w:p>
        </w:tc>
        <w:tc>
          <w:tcPr>
            <w:tcW w:w="6053" w:type="dxa"/>
            <w:vAlign w:val="center"/>
          </w:tcPr>
          <w:p w14:paraId="51F3A1B5" w14:textId="77777777" w:rsidR="00436C21" w:rsidRPr="00AE3D1E" w:rsidRDefault="00436C21" w:rsidP="002E5081">
            <w:pPr>
              <w:spacing w:before="240"/>
              <w:jc w:val="both"/>
              <w:rPr>
                <w:sz w:val="24"/>
              </w:rPr>
            </w:pPr>
            <w:r w:rsidRPr="00AE3D1E">
              <w:rPr>
                <w:sz w:val="24"/>
              </w:rPr>
              <w:t>Se debe anexar documento suscrito por el representante legal del ensamblador o fabricante distribuidor autorizado de la marca en el país, en el que manifiesta que existe una red de concesionarios y talleres autorizados que pueden prestar los servicios de mantenimiento y postventa a nivel nacional</w:t>
            </w:r>
          </w:p>
        </w:tc>
      </w:tr>
      <w:tr w:rsidR="00436C21" w:rsidRPr="00AE3D1E" w14:paraId="4D709987" w14:textId="77777777" w:rsidTr="002E5081">
        <w:tc>
          <w:tcPr>
            <w:tcW w:w="2775" w:type="dxa"/>
            <w:vMerge/>
            <w:vAlign w:val="center"/>
          </w:tcPr>
          <w:p w14:paraId="3C9A58D5" w14:textId="77777777" w:rsidR="00436C21" w:rsidRPr="00AE3D1E" w:rsidRDefault="00436C21" w:rsidP="002E5081">
            <w:pPr>
              <w:spacing w:before="240"/>
              <w:jc w:val="center"/>
              <w:rPr>
                <w:b/>
                <w:bCs/>
                <w:sz w:val="24"/>
              </w:rPr>
            </w:pPr>
          </w:p>
        </w:tc>
        <w:tc>
          <w:tcPr>
            <w:tcW w:w="6053" w:type="dxa"/>
            <w:vAlign w:val="center"/>
          </w:tcPr>
          <w:p w14:paraId="084EADDD" w14:textId="77777777" w:rsidR="00436C21" w:rsidRPr="00AE3D1E" w:rsidRDefault="00436C21" w:rsidP="002E5081">
            <w:pPr>
              <w:spacing w:before="240"/>
              <w:jc w:val="both"/>
              <w:rPr>
                <w:sz w:val="24"/>
              </w:rPr>
            </w:pPr>
            <w:r w:rsidRPr="00AE3D1E">
              <w:rPr>
                <w:sz w:val="24"/>
              </w:rPr>
              <w:t xml:space="preserve">La información debe incluir: </w:t>
            </w:r>
          </w:p>
        </w:tc>
      </w:tr>
      <w:tr w:rsidR="00436C21" w:rsidRPr="00AE3D1E" w14:paraId="4AF1DAD9" w14:textId="77777777" w:rsidTr="002E5081">
        <w:tc>
          <w:tcPr>
            <w:tcW w:w="2775" w:type="dxa"/>
            <w:vMerge/>
            <w:vAlign w:val="center"/>
          </w:tcPr>
          <w:p w14:paraId="73BEAA41" w14:textId="77777777" w:rsidR="00436C21" w:rsidRPr="00AE3D1E" w:rsidRDefault="00436C21" w:rsidP="002E5081">
            <w:pPr>
              <w:spacing w:before="240"/>
              <w:jc w:val="center"/>
              <w:rPr>
                <w:b/>
                <w:bCs/>
                <w:sz w:val="24"/>
              </w:rPr>
            </w:pPr>
          </w:p>
        </w:tc>
        <w:tc>
          <w:tcPr>
            <w:tcW w:w="6053" w:type="dxa"/>
            <w:vAlign w:val="center"/>
          </w:tcPr>
          <w:p w14:paraId="74967420" w14:textId="77777777" w:rsidR="00436C21" w:rsidRPr="00AE3D1E" w:rsidRDefault="00436C21" w:rsidP="00436C21">
            <w:pPr>
              <w:pStyle w:val="Prrafodelista"/>
              <w:numPr>
                <w:ilvl w:val="0"/>
                <w:numId w:val="58"/>
              </w:numPr>
              <w:spacing w:before="240" w:after="160"/>
              <w:jc w:val="both"/>
              <w:rPr>
                <w:rFonts w:ascii="Garamond" w:hAnsi="Garamond"/>
                <w:sz w:val="24"/>
              </w:rPr>
            </w:pPr>
            <w:r w:rsidRPr="00AE3D1E">
              <w:rPr>
                <w:rFonts w:ascii="Garamond" w:hAnsi="Garamond"/>
                <w:sz w:val="24"/>
              </w:rPr>
              <w:t xml:space="preserve">Razón Social </w:t>
            </w:r>
          </w:p>
        </w:tc>
      </w:tr>
      <w:tr w:rsidR="00436C21" w:rsidRPr="00AE3D1E" w14:paraId="3ECF3BDB" w14:textId="77777777" w:rsidTr="002E5081">
        <w:tc>
          <w:tcPr>
            <w:tcW w:w="2775" w:type="dxa"/>
            <w:vMerge/>
            <w:vAlign w:val="center"/>
          </w:tcPr>
          <w:p w14:paraId="3B658DF9" w14:textId="77777777" w:rsidR="00436C21" w:rsidRPr="00AE3D1E" w:rsidRDefault="00436C21" w:rsidP="002E5081">
            <w:pPr>
              <w:spacing w:before="240"/>
              <w:jc w:val="center"/>
              <w:rPr>
                <w:b/>
                <w:bCs/>
                <w:sz w:val="24"/>
              </w:rPr>
            </w:pPr>
          </w:p>
        </w:tc>
        <w:tc>
          <w:tcPr>
            <w:tcW w:w="6053" w:type="dxa"/>
            <w:vAlign w:val="center"/>
          </w:tcPr>
          <w:p w14:paraId="42046CD0" w14:textId="77777777" w:rsidR="00436C21" w:rsidRPr="00AE3D1E" w:rsidRDefault="00436C21" w:rsidP="00436C21">
            <w:pPr>
              <w:pStyle w:val="Prrafodelista"/>
              <w:numPr>
                <w:ilvl w:val="0"/>
                <w:numId w:val="58"/>
              </w:numPr>
              <w:spacing w:before="240" w:after="160"/>
              <w:jc w:val="both"/>
              <w:rPr>
                <w:rFonts w:ascii="Garamond" w:hAnsi="Garamond"/>
                <w:sz w:val="24"/>
              </w:rPr>
            </w:pPr>
            <w:r w:rsidRPr="00AE3D1E">
              <w:rPr>
                <w:rFonts w:ascii="Garamond" w:hAnsi="Garamond"/>
                <w:sz w:val="24"/>
              </w:rPr>
              <w:t>Nombre del representante legal</w:t>
            </w:r>
          </w:p>
        </w:tc>
      </w:tr>
      <w:tr w:rsidR="00436C21" w:rsidRPr="00AE3D1E" w14:paraId="4327CB9B" w14:textId="77777777" w:rsidTr="002E5081">
        <w:tc>
          <w:tcPr>
            <w:tcW w:w="2775" w:type="dxa"/>
            <w:vMerge/>
            <w:vAlign w:val="center"/>
          </w:tcPr>
          <w:p w14:paraId="2F3827A9" w14:textId="77777777" w:rsidR="00436C21" w:rsidRPr="00AE3D1E" w:rsidRDefault="00436C21" w:rsidP="002E5081">
            <w:pPr>
              <w:spacing w:before="240"/>
              <w:jc w:val="center"/>
              <w:rPr>
                <w:b/>
                <w:bCs/>
                <w:sz w:val="24"/>
              </w:rPr>
            </w:pPr>
          </w:p>
        </w:tc>
        <w:tc>
          <w:tcPr>
            <w:tcW w:w="6053" w:type="dxa"/>
            <w:vAlign w:val="center"/>
          </w:tcPr>
          <w:p w14:paraId="185655D7" w14:textId="77777777" w:rsidR="00436C21" w:rsidRPr="00AE3D1E" w:rsidRDefault="00436C21" w:rsidP="00436C21">
            <w:pPr>
              <w:pStyle w:val="Prrafodelista"/>
              <w:numPr>
                <w:ilvl w:val="0"/>
                <w:numId w:val="58"/>
              </w:numPr>
              <w:spacing w:before="240" w:after="160"/>
              <w:jc w:val="both"/>
              <w:rPr>
                <w:rFonts w:ascii="Garamond" w:hAnsi="Garamond"/>
                <w:sz w:val="24"/>
              </w:rPr>
            </w:pPr>
            <w:r w:rsidRPr="00AE3D1E">
              <w:rPr>
                <w:rFonts w:ascii="Garamond" w:hAnsi="Garamond"/>
                <w:sz w:val="24"/>
              </w:rPr>
              <w:t>Ubicación, dirección, teléfono y/o correo electrónico.</w:t>
            </w:r>
          </w:p>
        </w:tc>
      </w:tr>
      <w:tr w:rsidR="00436C21" w:rsidRPr="00AE3D1E" w14:paraId="2DB78FE0" w14:textId="77777777" w:rsidTr="002E5081">
        <w:tc>
          <w:tcPr>
            <w:tcW w:w="2775" w:type="dxa"/>
            <w:vAlign w:val="center"/>
          </w:tcPr>
          <w:p w14:paraId="68BAE37B" w14:textId="77777777" w:rsidR="00436C21" w:rsidRPr="00AE3D1E" w:rsidRDefault="00436C21" w:rsidP="002E5081">
            <w:pPr>
              <w:spacing w:before="240"/>
              <w:jc w:val="center"/>
              <w:rPr>
                <w:b/>
                <w:bCs/>
                <w:sz w:val="24"/>
              </w:rPr>
            </w:pPr>
            <w:r w:rsidRPr="00AE3D1E">
              <w:rPr>
                <w:b/>
                <w:bCs/>
                <w:sz w:val="24"/>
              </w:rPr>
              <w:t xml:space="preserve">Garantía técnica del vehículo </w:t>
            </w:r>
          </w:p>
        </w:tc>
        <w:tc>
          <w:tcPr>
            <w:tcW w:w="6053" w:type="dxa"/>
            <w:vAlign w:val="center"/>
          </w:tcPr>
          <w:p w14:paraId="64B5CE48" w14:textId="77777777" w:rsidR="00436C21" w:rsidRPr="00AE3D1E" w:rsidRDefault="00436C21" w:rsidP="002E5081">
            <w:pPr>
              <w:spacing w:before="240"/>
              <w:jc w:val="both"/>
              <w:rPr>
                <w:sz w:val="24"/>
              </w:rPr>
            </w:pPr>
            <w:r w:rsidRPr="00AE3D1E">
              <w:rPr>
                <w:sz w:val="24"/>
              </w:rPr>
              <w:t xml:space="preserve">El proponente deberá manifestar en su propuesta que otorga garantía técnica para amparar las motocicletas contra posibles defectos de fabricación, daños ocasionados por fallas en el diseño, o materiales, incluyendo la mano de obra y los repuestos y la disposición de las piezas que han sido cambias de manera ambientalmente adecuada, con el respectivo soporte de disposición final de estos elementos. Esta garantía debe ser sin costo adicional alguno, por un plazo mínimo de un (1) año libre de kilometraje, contados a partir del recibo a satisfacción de la motocicleta por parte de la institución. </w:t>
            </w:r>
          </w:p>
        </w:tc>
      </w:tr>
      <w:tr w:rsidR="00436C21" w:rsidRPr="00AE3D1E" w14:paraId="7C0D0892" w14:textId="77777777" w:rsidTr="002E5081">
        <w:tc>
          <w:tcPr>
            <w:tcW w:w="2775" w:type="dxa"/>
            <w:vAlign w:val="center"/>
          </w:tcPr>
          <w:p w14:paraId="7617578B" w14:textId="77777777" w:rsidR="00436C21" w:rsidRPr="00AE3D1E" w:rsidRDefault="00436C21" w:rsidP="002E5081">
            <w:pPr>
              <w:spacing w:before="240"/>
              <w:jc w:val="center"/>
              <w:rPr>
                <w:b/>
                <w:bCs/>
                <w:sz w:val="24"/>
              </w:rPr>
            </w:pPr>
            <w:r w:rsidRPr="00AE3D1E">
              <w:rPr>
                <w:b/>
                <w:bCs/>
                <w:sz w:val="24"/>
              </w:rPr>
              <w:t>Material de consulta (incluida en el costo de la motocicleta)</w:t>
            </w:r>
          </w:p>
        </w:tc>
        <w:tc>
          <w:tcPr>
            <w:tcW w:w="6053" w:type="dxa"/>
            <w:vAlign w:val="center"/>
          </w:tcPr>
          <w:p w14:paraId="78866129" w14:textId="77777777" w:rsidR="00436C21" w:rsidRPr="00AE3D1E" w:rsidRDefault="00436C21" w:rsidP="002E5081">
            <w:pPr>
              <w:spacing w:before="240"/>
              <w:jc w:val="both"/>
              <w:rPr>
                <w:sz w:val="24"/>
              </w:rPr>
            </w:pPr>
            <w:r w:rsidRPr="00AE3D1E">
              <w:rPr>
                <w:sz w:val="24"/>
              </w:rPr>
              <w:t xml:space="preserve">En el momento de la entrega de las motos el contratista debe suministrar dos (2) juegos que consten de un (01) manual general de reparación de la moto y un (01) manual de partes donde aparezcan las referencias, el listado oficial de precios para los repuestos a la fecha de entrega, emitido por el fabricante, ensamblador o representante de la marca en el país (preferiblemente en medio magnético y en idioma español), como lo determine el superviso del contrato. </w:t>
            </w:r>
          </w:p>
          <w:p w14:paraId="564A50DD" w14:textId="77777777" w:rsidR="00436C21" w:rsidRPr="00AE3D1E" w:rsidRDefault="00436C21" w:rsidP="002E5081">
            <w:pPr>
              <w:spacing w:before="240"/>
              <w:jc w:val="both"/>
              <w:rPr>
                <w:sz w:val="24"/>
              </w:rPr>
            </w:pPr>
            <w:r w:rsidRPr="00AE3D1E">
              <w:rPr>
                <w:sz w:val="24"/>
              </w:rPr>
              <w:t xml:space="preserve">Para aquellos vehículos que incluyen en el manual del usuario, el mantenimiento preventivo, se acepta un solo manual por estos dos conceptos (Usuario-preventivo) </w:t>
            </w:r>
          </w:p>
        </w:tc>
      </w:tr>
      <w:tr w:rsidR="00436C21" w:rsidRPr="00AE3D1E" w14:paraId="36F14571" w14:textId="77777777" w:rsidTr="002E5081">
        <w:tc>
          <w:tcPr>
            <w:tcW w:w="2775" w:type="dxa"/>
            <w:vAlign w:val="center"/>
          </w:tcPr>
          <w:p w14:paraId="1B0EC486" w14:textId="77777777" w:rsidR="00436C21" w:rsidRPr="00AE3D1E" w:rsidRDefault="00436C21" w:rsidP="002E5081">
            <w:pPr>
              <w:spacing w:before="240"/>
              <w:jc w:val="center"/>
              <w:rPr>
                <w:b/>
                <w:bCs/>
                <w:sz w:val="24"/>
              </w:rPr>
            </w:pPr>
            <w:r w:rsidRPr="00AE3D1E">
              <w:rPr>
                <w:b/>
                <w:bCs/>
                <w:sz w:val="24"/>
              </w:rPr>
              <w:t>Lugar de entrega</w:t>
            </w:r>
          </w:p>
        </w:tc>
        <w:tc>
          <w:tcPr>
            <w:tcW w:w="6053" w:type="dxa"/>
            <w:vAlign w:val="center"/>
          </w:tcPr>
          <w:p w14:paraId="20960958" w14:textId="77777777" w:rsidR="00436C21" w:rsidRPr="00AE3D1E" w:rsidRDefault="00436C21" w:rsidP="002E5081">
            <w:pPr>
              <w:spacing w:before="240"/>
              <w:jc w:val="both"/>
              <w:rPr>
                <w:sz w:val="24"/>
              </w:rPr>
            </w:pPr>
            <w:r w:rsidRPr="00AE3D1E">
              <w:rPr>
                <w:sz w:val="24"/>
              </w:rPr>
              <w:t xml:space="preserve">Las motocicletas deberán ser entregadas en los lugares que determine el supervisor. </w:t>
            </w:r>
          </w:p>
        </w:tc>
      </w:tr>
      <w:tr w:rsidR="00436C21" w:rsidRPr="00AE3D1E" w14:paraId="1F898C12" w14:textId="77777777" w:rsidTr="002E5081">
        <w:tc>
          <w:tcPr>
            <w:tcW w:w="8828" w:type="dxa"/>
            <w:gridSpan w:val="2"/>
            <w:vAlign w:val="center"/>
          </w:tcPr>
          <w:p w14:paraId="6101DD09" w14:textId="77777777" w:rsidR="00436C21" w:rsidRPr="00AE3D1E" w:rsidRDefault="00436C21" w:rsidP="002E5081">
            <w:pPr>
              <w:jc w:val="center"/>
              <w:rPr>
                <w:b/>
                <w:bCs/>
                <w:sz w:val="24"/>
              </w:rPr>
            </w:pPr>
            <w:r w:rsidRPr="00AE3D1E">
              <w:rPr>
                <w:b/>
                <w:bCs/>
                <w:sz w:val="24"/>
              </w:rPr>
              <w:t>ANEXO 1. EQUIPO DE PROTECCIÓN PERSONAL</w:t>
            </w:r>
          </w:p>
        </w:tc>
      </w:tr>
      <w:tr w:rsidR="00436C21" w:rsidRPr="00AE3D1E" w14:paraId="7EE1C591" w14:textId="77777777" w:rsidTr="002E5081">
        <w:tc>
          <w:tcPr>
            <w:tcW w:w="8828" w:type="dxa"/>
            <w:gridSpan w:val="2"/>
            <w:vAlign w:val="center"/>
          </w:tcPr>
          <w:p w14:paraId="7ACF544B" w14:textId="77777777" w:rsidR="00436C21" w:rsidRPr="00AE3D1E" w:rsidRDefault="00436C21" w:rsidP="002E5081">
            <w:pPr>
              <w:jc w:val="center"/>
              <w:rPr>
                <w:b/>
                <w:bCs/>
                <w:sz w:val="24"/>
              </w:rPr>
            </w:pPr>
            <w:r w:rsidRPr="00AE3D1E">
              <w:rPr>
                <w:b/>
                <w:bCs/>
                <w:sz w:val="24"/>
              </w:rPr>
              <w:t>RODILLERAS</w:t>
            </w:r>
          </w:p>
        </w:tc>
      </w:tr>
      <w:tr w:rsidR="00436C21" w:rsidRPr="00AE3D1E" w14:paraId="1CC5D22E" w14:textId="77777777" w:rsidTr="002E5081">
        <w:tc>
          <w:tcPr>
            <w:tcW w:w="2775" w:type="dxa"/>
            <w:vAlign w:val="center"/>
          </w:tcPr>
          <w:p w14:paraId="3665437D" w14:textId="77777777" w:rsidR="00436C21" w:rsidRPr="00AE3D1E" w:rsidRDefault="00436C21" w:rsidP="002E5081">
            <w:pPr>
              <w:spacing w:before="240"/>
              <w:jc w:val="center"/>
              <w:rPr>
                <w:b/>
                <w:bCs/>
                <w:sz w:val="24"/>
              </w:rPr>
            </w:pPr>
            <w:r w:rsidRPr="00AE3D1E">
              <w:rPr>
                <w:b/>
                <w:bCs/>
                <w:sz w:val="24"/>
              </w:rPr>
              <w:t>Rodilleras</w:t>
            </w:r>
          </w:p>
        </w:tc>
        <w:tc>
          <w:tcPr>
            <w:tcW w:w="6053" w:type="dxa"/>
            <w:vAlign w:val="center"/>
          </w:tcPr>
          <w:p w14:paraId="65DAD6F8" w14:textId="77777777" w:rsidR="00436C21" w:rsidRPr="00AE3D1E" w:rsidRDefault="00436C21" w:rsidP="002E5081">
            <w:pPr>
              <w:spacing w:before="240"/>
              <w:jc w:val="both"/>
              <w:rPr>
                <w:sz w:val="24"/>
              </w:rPr>
            </w:pPr>
            <w:r w:rsidRPr="00AE3D1E">
              <w:rPr>
                <w:sz w:val="24"/>
              </w:rPr>
              <w:t xml:space="preserve">Rodilleras tácticas que ofrecen protección en rodilla y canilla. Poseen diseño ergonómico, excelente ventilación, ajuste perfecto con correas en nylon elástico y cinta de contacto de suelte rápido, fijación en la parte posterior de la pierna, ofrece que el centro de la rodilla este completamente cubierta en todo el rango de movimiento, 3 piezas inyectadas con 4 tornillo y pin en aluminio para dar fijación y movimiento a las piezas, remaches </w:t>
            </w:r>
            <w:proofErr w:type="gramStart"/>
            <w:r w:rsidRPr="00AE3D1E">
              <w:rPr>
                <w:sz w:val="24"/>
              </w:rPr>
              <w:t>e</w:t>
            </w:r>
            <w:proofErr w:type="gramEnd"/>
            <w:r w:rsidRPr="00AE3D1E">
              <w:rPr>
                <w:sz w:val="24"/>
              </w:rPr>
              <w:t xml:space="preserve"> latón (no se oxidan) que sujetan la parte interna. Área de la rodilla flotante, con refuerzo en material sintético termo inyectado y cámara de aire que ofrece protección extra. </w:t>
            </w:r>
          </w:p>
          <w:p w14:paraId="1775C9A7" w14:textId="77777777" w:rsidR="00436C21" w:rsidRPr="00AE3D1E" w:rsidRDefault="00436C21" w:rsidP="002E5081">
            <w:pPr>
              <w:spacing w:before="240"/>
              <w:jc w:val="both"/>
              <w:rPr>
                <w:sz w:val="24"/>
              </w:rPr>
            </w:pPr>
            <w:r w:rsidRPr="00AE3D1E">
              <w:rPr>
                <w:sz w:val="24"/>
              </w:rPr>
              <w:t xml:space="preserve">Diseño asimétrico izquierdo y derecho para optime ajuste y cobertura en todo el rango del movimiento. </w:t>
            </w:r>
          </w:p>
        </w:tc>
      </w:tr>
      <w:tr w:rsidR="00436C21" w:rsidRPr="00AE3D1E" w14:paraId="709572E6" w14:textId="77777777" w:rsidTr="002E5081">
        <w:tc>
          <w:tcPr>
            <w:tcW w:w="2775" w:type="dxa"/>
            <w:vAlign w:val="center"/>
          </w:tcPr>
          <w:p w14:paraId="6C1CDF43" w14:textId="77777777" w:rsidR="00436C21" w:rsidRPr="00AE3D1E" w:rsidRDefault="00436C21" w:rsidP="002E5081">
            <w:pPr>
              <w:spacing w:before="240"/>
              <w:jc w:val="center"/>
              <w:rPr>
                <w:b/>
                <w:bCs/>
                <w:sz w:val="24"/>
              </w:rPr>
            </w:pPr>
            <w:r w:rsidRPr="00AE3D1E">
              <w:rPr>
                <w:b/>
                <w:bCs/>
                <w:sz w:val="24"/>
              </w:rPr>
              <w:lastRenderedPageBreak/>
              <w:t>Nivel de protección</w:t>
            </w:r>
          </w:p>
        </w:tc>
        <w:tc>
          <w:tcPr>
            <w:tcW w:w="6053" w:type="dxa"/>
            <w:vAlign w:val="center"/>
          </w:tcPr>
          <w:p w14:paraId="2AAE0228" w14:textId="77777777" w:rsidR="00436C21" w:rsidRPr="00AE3D1E" w:rsidRDefault="00436C21" w:rsidP="002E5081">
            <w:pPr>
              <w:spacing w:before="240"/>
              <w:jc w:val="both"/>
              <w:rPr>
                <w:sz w:val="24"/>
              </w:rPr>
            </w:pPr>
            <w:r w:rsidRPr="00AE3D1E">
              <w:rPr>
                <w:sz w:val="24"/>
              </w:rPr>
              <w:t xml:space="preserve">Debe tener protección al alto impacto y a las abolladuras cuando se presente fricción contra el pavimiento y/o material rígido. </w:t>
            </w:r>
          </w:p>
        </w:tc>
      </w:tr>
      <w:tr w:rsidR="00436C21" w:rsidRPr="00AE3D1E" w14:paraId="2621D49D" w14:textId="77777777" w:rsidTr="002E5081">
        <w:tc>
          <w:tcPr>
            <w:tcW w:w="2775" w:type="dxa"/>
            <w:vAlign w:val="center"/>
          </w:tcPr>
          <w:p w14:paraId="3065CE80" w14:textId="77777777" w:rsidR="00436C21" w:rsidRPr="00AE3D1E" w:rsidRDefault="00436C21" w:rsidP="002E5081">
            <w:pPr>
              <w:spacing w:before="240"/>
              <w:jc w:val="center"/>
              <w:rPr>
                <w:b/>
                <w:bCs/>
                <w:sz w:val="24"/>
              </w:rPr>
            </w:pPr>
            <w:r w:rsidRPr="00AE3D1E">
              <w:rPr>
                <w:b/>
                <w:bCs/>
                <w:sz w:val="24"/>
              </w:rPr>
              <w:t>Dimensiones de la prenda</w:t>
            </w:r>
          </w:p>
        </w:tc>
        <w:tc>
          <w:tcPr>
            <w:tcW w:w="6053" w:type="dxa"/>
            <w:vAlign w:val="center"/>
          </w:tcPr>
          <w:p w14:paraId="4CAFE289" w14:textId="77777777" w:rsidR="00436C21" w:rsidRPr="00AE3D1E" w:rsidRDefault="00436C21" w:rsidP="002E5081">
            <w:pPr>
              <w:spacing w:before="240"/>
              <w:jc w:val="both"/>
              <w:rPr>
                <w:sz w:val="24"/>
              </w:rPr>
            </w:pPr>
            <w:r w:rsidRPr="00AE3D1E">
              <w:rPr>
                <w:sz w:val="24"/>
              </w:rPr>
              <w:t>PARTE INTERNA (ACOLCHADO)</w:t>
            </w:r>
          </w:p>
          <w:p w14:paraId="12927A0A" w14:textId="77777777" w:rsidR="00436C21" w:rsidRPr="00AE3D1E" w:rsidRDefault="00436C21" w:rsidP="00436C21">
            <w:pPr>
              <w:pStyle w:val="Prrafodelista"/>
              <w:numPr>
                <w:ilvl w:val="0"/>
                <w:numId w:val="59"/>
              </w:numPr>
              <w:spacing w:before="240"/>
              <w:ind w:left="453"/>
              <w:jc w:val="both"/>
              <w:rPr>
                <w:rFonts w:ascii="Garamond" w:hAnsi="Garamond"/>
                <w:sz w:val="24"/>
              </w:rPr>
            </w:pPr>
            <w:r w:rsidRPr="00AE3D1E">
              <w:rPr>
                <w:rFonts w:ascii="Garamond" w:hAnsi="Garamond"/>
                <w:sz w:val="24"/>
              </w:rPr>
              <w:t xml:space="preserve">Ancho superior mínimo 220 mm medida en la parte más ancha. </w:t>
            </w:r>
          </w:p>
          <w:p w14:paraId="18608410" w14:textId="77777777" w:rsidR="00436C21" w:rsidRPr="00AE3D1E" w:rsidRDefault="00436C21" w:rsidP="00436C21">
            <w:pPr>
              <w:pStyle w:val="Prrafodelista"/>
              <w:numPr>
                <w:ilvl w:val="0"/>
                <w:numId w:val="59"/>
              </w:numPr>
              <w:spacing w:before="240"/>
              <w:ind w:left="453"/>
              <w:jc w:val="both"/>
              <w:rPr>
                <w:rFonts w:ascii="Garamond" w:hAnsi="Garamond"/>
                <w:sz w:val="24"/>
              </w:rPr>
            </w:pPr>
            <w:r w:rsidRPr="00AE3D1E">
              <w:rPr>
                <w:rFonts w:ascii="Garamond" w:hAnsi="Garamond"/>
                <w:sz w:val="24"/>
              </w:rPr>
              <w:t>Ancho medio mínimo 220 mm medida en la parte más ancha.</w:t>
            </w:r>
          </w:p>
          <w:p w14:paraId="49B716A7" w14:textId="77777777" w:rsidR="00436C21" w:rsidRPr="00AE3D1E" w:rsidRDefault="00436C21" w:rsidP="00436C21">
            <w:pPr>
              <w:pStyle w:val="Prrafodelista"/>
              <w:numPr>
                <w:ilvl w:val="0"/>
                <w:numId w:val="59"/>
              </w:numPr>
              <w:spacing w:before="240" w:after="160"/>
              <w:ind w:left="453"/>
              <w:jc w:val="both"/>
              <w:rPr>
                <w:rFonts w:ascii="Garamond" w:hAnsi="Garamond"/>
                <w:sz w:val="24"/>
              </w:rPr>
            </w:pPr>
            <w:r w:rsidRPr="00AE3D1E">
              <w:rPr>
                <w:rFonts w:ascii="Garamond" w:hAnsi="Garamond"/>
                <w:sz w:val="24"/>
              </w:rPr>
              <w:t>Ancho inferior mínimo 220 mm medida en la parte más ancha</w:t>
            </w:r>
          </w:p>
          <w:p w14:paraId="0FECF164" w14:textId="77777777" w:rsidR="00436C21" w:rsidRPr="00AE3D1E" w:rsidRDefault="00436C21" w:rsidP="00436C21">
            <w:pPr>
              <w:pStyle w:val="Prrafodelista"/>
              <w:numPr>
                <w:ilvl w:val="0"/>
                <w:numId w:val="59"/>
              </w:numPr>
              <w:spacing w:before="240"/>
              <w:ind w:left="453"/>
              <w:jc w:val="both"/>
              <w:rPr>
                <w:rFonts w:ascii="Garamond" w:hAnsi="Garamond"/>
                <w:sz w:val="24"/>
              </w:rPr>
            </w:pPr>
            <w:r w:rsidRPr="00AE3D1E">
              <w:rPr>
                <w:rFonts w:ascii="Garamond" w:hAnsi="Garamond"/>
                <w:sz w:val="24"/>
              </w:rPr>
              <w:t xml:space="preserve">Largo 460 mm +- 10 </w:t>
            </w:r>
            <w:proofErr w:type="spellStart"/>
            <w:r w:rsidRPr="00AE3D1E">
              <w:rPr>
                <w:rFonts w:ascii="Garamond" w:hAnsi="Garamond"/>
                <w:sz w:val="24"/>
              </w:rPr>
              <w:t>mm.</w:t>
            </w:r>
            <w:proofErr w:type="spellEnd"/>
          </w:p>
          <w:p w14:paraId="0FF55250" w14:textId="77777777" w:rsidR="00436C21" w:rsidRPr="00AE3D1E" w:rsidRDefault="00436C21" w:rsidP="00436C21">
            <w:pPr>
              <w:pStyle w:val="Prrafodelista"/>
              <w:numPr>
                <w:ilvl w:val="0"/>
                <w:numId w:val="59"/>
              </w:numPr>
              <w:spacing w:before="240" w:after="160"/>
              <w:ind w:left="453"/>
              <w:jc w:val="both"/>
              <w:rPr>
                <w:rFonts w:ascii="Garamond" w:hAnsi="Garamond"/>
                <w:sz w:val="24"/>
              </w:rPr>
            </w:pPr>
            <w:r w:rsidRPr="00AE3D1E">
              <w:rPr>
                <w:rFonts w:ascii="Garamond" w:hAnsi="Garamond"/>
                <w:sz w:val="24"/>
              </w:rPr>
              <w:t>Tres (03) correas elásticas ajustables de 40 mm +- 2 mm (una en la parte superior, una en la parte media y una en la parte inferior)</w:t>
            </w:r>
          </w:p>
          <w:p w14:paraId="51637764" w14:textId="77777777" w:rsidR="00436C21" w:rsidRPr="00AE3D1E" w:rsidRDefault="00436C21" w:rsidP="002E5081">
            <w:pPr>
              <w:spacing w:before="240"/>
              <w:jc w:val="both"/>
              <w:rPr>
                <w:sz w:val="24"/>
              </w:rPr>
            </w:pPr>
            <w:r w:rsidRPr="00AE3D1E">
              <w:rPr>
                <w:sz w:val="24"/>
              </w:rPr>
              <w:t>PARTE EXTERNA</w:t>
            </w:r>
          </w:p>
          <w:p w14:paraId="6FE8173C"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 xml:space="preserve">Una (01) pieza superior en plástico de 20 mm +- 5 mm de ancho medida desde la parte </w:t>
            </w:r>
            <w:proofErr w:type="spellStart"/>
            <w:r w:rsidRPr="00AE3D1E">
              <w:rPr>
                <w:rFonts w:ascii="Garamond" w:hAnsi="Garamond"/>
                <w:sz w:val="24"/>
              </w:rPr>
              <w:t>mas</w:t>
            </w:r>
            <w:proofErr w:type="spellEnd"/>
            <w:r w:rsidRPr="00AE3D1E">
              <w:rPr>
                <w:rFonts w:ascii="Garamond" w:hAnsi="Garamond"/>
                <w:sz w:val="24"/>
              </w:rPr>
              <w:t xml:space="preserve"> ancha y 150 mm +- 5mm de alto medido desde la parte más alta, la pieza debe ir asegurado con cuatro (04) remaches en latón asegurando la parte interna. </w:t>
            </w:r>
          </w:p>
          <w:p w14:paraId="35D045D2"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 xml:space="preserve">Una (01) pieza media (rodilla) en plástico de 280 mm +- 5 mm de ancho medida desde la parte </w:t>
            </w:r>
            <w:proofErr w:type="spellStart"/>
            <w:r w:rsidRPr="00AE3D1E">
              <w:rPr>
                <w:rFonts w:ascii="Garamond" w:hAnsi="Garamond"/>
                <w:sz w:val="24"/>
              </w:rPr>
              <w:t>mas</w:t>
            </w:r>
            <w:proofErr w:type="spellEnd"/>
            <w:r w:rsidRPr="00AE3D1E">
              <w:rPr>
                <w:rFonts w:ascii="Garamond" w:hAnsi="Garamond"/>
                <w:sz w:val="24"/>
              </w:rPr>
              <w:t xml:space="preserve"> ancha y 130 mm +- 5 mm de alto medido desde la parte más alta, la pieza debe ir asegurada con cuatro (04) remaches en latón asegurando la parte superior e inferior. </w:t>
            </w:r>
          </w:p>
          <w:p w14:paraId="121347DB"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 xml:space="preserve">Una (01) pieza inferior en plástico de 230 mm +- 5 mm de ancho medida desde la parte más ancha y 270 mm +- 5 mm de alto medido desde la parte más alta, la pieza debe ir asegurada con seis (06) remaches en latón asegurando la parte interna. </w:t>
            </w:r>
          </w:p>
          <w:p w14:paraId="08B869BD"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Espesor pieza de inyección (Plástico) 2.5mm mínimo.</w:t>
            </w:r>
          </w:p>
          <w:p w14:paraId="25BD2E96"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 xml:space="preserve">Tres (03) hebillas plásticas tipo suelte rápido para ajuste de la pieza en la pierna y canillera. </w:t>
            </w:r>
          </w:p>
          <w:p w14:paraId="65B0E970"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 xml:space="preserve">Orificios de ventilación en la pieza superior e inferior. </w:t>
            </w:r>
          </w:p>
          <w:p w14:paraId="4EF84953" w14:textId="77777777" w:rsidR="00436C21" w:rsidRPr="00AE3D1E" w:rsidRDefault="00436C21" w:rsidP="00436C21">
            <w:pPr>
              <w:pStyle w:val="Prrafodelista"/>
              <w:numPr>
                <w:ilvl w:val="0"/>
                <w:numId w:val="60"/>
              </w:numPr>
              <w:spacing w:before="240" w:after="160"/>
              <w:ind w:left="453"/>
              <w:jc w:val="both"/>
              <w:rPr>
                <w:rFonts w:ascii="Garamond" w:hAnsi="Garamond"/>
                <w:sz w:val="24"/>
              </w:rPr>
            </w:pPr>
            <w:r w:rsidRPr="00AE3D1E">
              <w:rPr>
                <w:rFonts w:ascii="Garamond" w:hAnsi="Garamond"/>
                <w:sz w:val="24"/>
              </w:rPr>
              <w:t>Angulo de rotación que permite el movimiento de las articulaciones del cuerpo.</w:t>
            </w:r>
          </w:p>
        </w:tc>
      </w:tr>
      <w:tr w:rsidR="00436C21" w:rsidRPr="00AE3D1E" w14:paraId="794235C4" w14:textId="77777777" w:rsidTr="002E5081">
        <w:tc>
          <w:tcPr>
            <w:tcW w:w="2775" w:type="dxa"/>
            <w:vAlign w:val="center"/>
          </w:tcPr>
          <w:p w14:paraId="7AE64E3E" w14:textId="77777777" w:rsidR="00436C21" w:rsidRPr="00AE3D1E" w:rsidRDefault="00436C21" w:rsidP="002E5081">
            <w:pPr>
              <w:spacing w:before="240"/>
              <w:jc w:val="center"/>
              <w:rPr>
                <w:b/>
                <w:bCs/>
                <w:sz w:val="24"/>
              </w:rPr>
            </w:pPr>
            <w:r w:rsidRPr="00AE3D1E">
              <w:rPr>
                <w:b/>
                <w:bCs/>
                <w:sz w:val="24"/>
              </w:rPr>
              <w:t>Tallaje</w:t>
            </w:r>
          </w:p>
        </w:tc>
        <w:tc>
          <w:tcPr>
            <w:tcW w:w="6053" w:type="dxa"/>
            <w:vAlign w:val="center"/>
          </w:tcPr>
          <w:p w14:paraId="70549E1A" w14:textId="77777777" w:rsidR="00436C21" w:rsidRPr="00AE3D1E" w:rsidRDefault="00436C21" w:rsidP="002E5081">
            <w:pPr>
              <w:spacing w:before="240"/>
              <w:jc w:val="both"/>
              <w:rPr>
                <w:sz w:val="24"/>
              </w:rPr>
            </w:pPr>
            <w:r w:rsidRPr="00AE3D1E">
              <w:rPr>
                <w:sz w:val="24"/>
              </w:rPr>
              <w:t>Talla única para adulto.</w:t>
            </w:r>
          </w:p>
        </w:tc>
      </w:tr>
      <w:tr w:rsidR="00436C21" w:rsidRPr="00AE3D1E" w14:paraId="05C3CD71" w14:textId="77777777" w:rsidTr="002E5081">
        <w:tc>
          <w:tcPr>
            <w:tcW w:w="2775" w:type="dxa"/>
            <w:vAlign w:val="center"/>
          </w:tcPr>
          <w:p w14:paraId="7C1596D0" w14:textId="77777777" w:rsidR="00436C21" w:rsidRPr="00AE3D1E" w:rsidRDefault="00436C21" w:rsidP="002E5081">
            <w:pPr>
              <w:spacing w:before="240"/>
              <w:jc w:val="center"/>
              <w:rPr>
                <w:b/>
                <w:bCs/>
                <w:sz w:val="24"/>
              </w:rPr>
            </w:pPr>
            <w:r w:rsidRPr="00AE3D1E">
              <w:rPr>
                <w:b/>
                <w:bCs/>
                <w:sz w:val="24"/>
              </w:rPr>
              <w:lastRenderedPageBreak/>
              <w:t>Material de forro parte inferior</w:t>
            </w:r>
          </w:p>
        </w:tc>
        <w:tc>
          <w:tcPr>
            <w:tcW w:w="6053" w:type="dxa"/>
            <w:vAlign w:val="center"/>
          </w:tcPr>
          <w:p w14:paraId="63479814" w14:textId="77777777" w:rsidR="00436C21" w:rsidRPr="00AE3D1E" w:rsidRDefault="00436C21" w:rsidP="00436C21">
            <w:pPr>
              <w:pStyle w:val="Prrafodelista"/>
              <w:numPr>
                <w:ilvl w:val="0"/>
                <w:numId w:val="61"/>
              </w:numPr>
              <w:spacing w:before="240"/>
              <w:ind w:left="453"/>
              <w:jc w:val="both"/>
              <w:rPr>
                <w:rFonts w:ascii="Garamond" w:hAnsi="Garamond"/>
                <w:sz w:val="24"/>
              </w:rPr>
            </w:pPr>
            <w:r w:rsidRPr="00AE3D1E">
              <w:rPr>
                <w:rFonts w:ascii="Garamond" w:hAnsi="Garamond"/>
                <w:sz w:val="24"/>
              </w:rPr>
              <w:t xml:space="preserve">Forro tejido 100% poliéster. </w:t>
            </w:r>
          </w:p>
          <w:p w14:paraId="4CA23478" w14:textId="77777777" w:rsidR="00436C21" w:rsidRPr="00AE3D1E" w:rsidRDefault="00436C21" w:rsidP="00436C21">
            <w:pPr>
              <w:pStyle w:val="Prrafodelista"/>
              <w:numPr>
                <w:ilvl w:val="0"/>
                <w:numId w:val="61"/>
              </w:numPr>
              <w:spacing w:before="240" w:after="160"/>
              <w:ind w:left="453"/>
              <w:jc w:val="both"/>
              <w:rPr>
                <w:rFonts w:ascii="Garamond" w:hAnsi="Garamond"/>
                <w:sz w:val="24"/>
              </w:rPr>
            </w:pPr>
            <w:r w:rsidRPr="00AE3D1E">
              <w:rPr>
                <w:rFonts w:ascii="Garamond" w:hAnsi="Garamond"/>
                <w:sz w:val="24"/>
              </w:rPr>
              <w:t xml:space="preserve">Abullonado en poliestireno expandido resistente, termo-conformado que absorbe y dispersa los impactos. </w:t>
            </w:r>
          </w:p>
        </w:tc>
      </w:tr>
      <w:tr w:rsidR="00436C21" w:rsidRPr="00AE3D1E" w14:paraId="56F338E8" w14:textId="77777777" w:rsidTr="002E5081">
        <w:tc>
          <w:tcPr>
            <w:tcW w:w="2775" w:type="dxa"/>
            <w:vAlign w:val="center"/>
          </w:tcPr>
          <w:p w14:paraId="43AD2677" w14:textId="77777777" w:rsidR="00436C21" w:rsidRPr="00AE3D1E" w:rsidRDefault="00436C21" w:rsidP="002E5081">
            <w:pPr>
              <w:spacing w:before="240"/>
              <w:jc w:val="center"/>
              <w:rPr>
                <w:b/>
                <w:bCs/>
                <w:sz w:val="24"/>
              </w:rPr>
            </w:pPr>
            <w:r w:rsidRPr="00AE3D1E">
              <w:rPr>
                <w:b/>
                <w:bCs/>
                <w:sz w:val="24"/>
              </w:rPr>
              <w:t>Manuel de usuario</w:t>
            </w:r>
          </w:p>
        </w:tc>
        <w:tc>
          <w:tcPr>
            <w:tcW w:w="6053" w:type="dxa"/>
            <w:vAlign w:val="center"/>
          </w:tcPr>
          <w:p w14:paraId="64A988D5" w14:textId="77777777" w:rsidR="00436C21" w:rsidRPr="00AE3D1E" w:rsidRDefault="00436C21" w:rsidP="002E5081">
            <w:pPr>
              <w:spacing w:before="240"/>
              <w:jc w:val="both"/>
              <w:rPr>
                <w:sz w:val="24"/>
              </w:rPr>
            </w:pPr>
            <w:r w:rsidRPr="00AE3D1E">
              <w:rPr>
                <w:sz w:val="24"/>
              </w:rPr>
              <w:t xml:space="preserve">Cada juego de rodilleras debe traer un Manuel de usuario donde se indique condiciones de uso, mantenimiento de las rodilleras y nivel de protección en idioma español. </w:t>
            </w:r>
          </w:p>
        </w:tc>
      </w:tr>
      <w:tr w:rsidR="00436C21" w:rsidRPr="00AE3D1E" w14:paraId="4EB25D2C" w14:textId="77777777" w:rsidTr="002E5081">
        <w:tc>
          <w:tcPr>
            <w:tcW w:w="2775" w:type="dxa"/>
            <w:vAlign w:val="center"/>
          </w:tcPr>
          <w:p w14:paraId="4BDAFAD7" w14:textId="77777777" w:rsidR="00436C21" w:rsidRPr="00AE3D1E" w:rsidRDefault="00436C21" w:rsidP="002E5081">
            <w:pPr>
              <w:spacing w:before="240"/>
              <w:jc w:val="center"/>
              <w:rPr>
                <w:b/>
                <w:bCs/>
                <w:sz w:val="24"/>
              </w:rPr>
            </w:pPr>
            <w:r w:rsidRPr="00AE3D1E">
              <w:rPr>
                <w:b/>
                <w:bCs/>
                <w:sz w:val="24"/>
              </w:rPr>
              <w:t>Material de la rodillera</w:t>
            </w:r>
          </w:p>
        </w:tc>
        <w:tc>
          <w:tcPr>
            <w:tcW w:w="6053" w:type="dxa"/>
            <w:vAlign w:val="center"/>
          </w:tcPr>
          <w:p w14:paraId="2AD5ECCA" w14:textId="77777777" w:rsidR="00436C21" w:rsidRPr="00AE3D1E" w:rsidRDefault="00436C21" w:rsidP="002E5081">
            <w:pPr>
              <w:spacing w:before="240"/>
              <w:jc w:val="both"/>
              <w:rPr>
                <w:sz w:val="24"/>
              </w:rPr>
            </w:pPr>
            <w:r w:rsidRPr="00AE3D1E">
              <w:rPr>
                <w:sz w:val="24"/>
              </w:rPr>
              <w:t xml:space="preserve">Composición: </w:t>
            </w:r>
          </w:p>
          <w:p w14:paraId="6BE9BD53"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 xml:space="preserve">Material en plástico moldurado. </w:t>
            </w:r>
          </w:p>
          <w:p w14:paraId="0110FEFC"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Polipropileno 45%</w:t>
            </w:r>
          </w:p>
          <w:p w14:paraId="0412B755"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Polietileno 2%</w:t>
            </w:r>
          </w:p>
          <w:p w14:paraId="5D0FEAAE"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 xml:space="preserve">Polyester 12% </w:t>
            </w:r>
          </w:p>
          <w:p w14:paraId="46AB0064"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Poliamida nylon 26,8%</w:t>
            </w:r>
          </w:p>
          <w:p w14:paraId="293ADB7D"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Policloruro de vinilo 3%</w:t>
            </w:r>
          </w:p>
          <w:p w14:paraId="5203181C"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Caucho 7%</w:t>
            </w:r>
          </w:p>
          <w:p w14:paraId="5BC0D1DF"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 xml:space="preserve">Aluminio 2% </w:t>
            </w:r>
          </w:p>
          <w:p w14:paraId="0F4040D7"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Acetato de vinilo de etileno 0,2%</w:t>
            </w:r>
          </w:p>
          <w:p w14:paraId="2F043001"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Latón 2%</w:t>
            </w:r>
          </w:p>
        </w:tc>
      </w:tr>
      <w:tr w:rsidR="00436C21" w:rsidRPr="00AE3D1E" w14:paraId="6C76791C" w14:textId="77777777" w:rsidTr="002E5081">
        <w:tc>
          <w:tcPr>
            <w:tcW w:w="2775" w:type="dxa"/>
            <w:vAlign w:val="center"/>
          </w:tcPr>
          <w:p w14:paraId="2BAD2D6A" w14:textId="77777777" w:rsidR="00436C21" w:rsidRPr="00AE3D1E" w:rsidRDefault="00436C21" w:rsidP="002E5081">
            <w:pPr>
              <w:spacing w:before="240"/>
              <w:jc w:val="center"/>
              <w:rPr>
                <w:b/>
                <w:bCs/>
                <w:sz w:val="24"/>
              </w:rPr>
            </w:pPr>
            <w:r w:rsidRPr="00AE3D1E">
              <w:rPr>
                <w:b/>
                <w:bCs/>
                <w:sz w:val="24"/>
              </w:rPr>
              <w:t>Color</w:t>
            </w:r>
          </w:p>
        </w:tc>
        <w:tc>
          <w:tcPr>
            <w:tcW w:w="6053" w:type="dxa"/>
            <w:vAlign w:val="center"/>
          </w:tcPr>
          <w:p w14:paraId="2DB3F97A" w14:textId="77777777" w:rsidR="00436C21" w:rsidRPr="00AE3D1E" w:rsidRDefault="00436C21" w:rsidP="002E5081">
            <w:pPr>
              <w:spacing w:before="240"/>
              <w:jc w:val="both"/>
              <w:rPr>
                <w:sz w:val="24"/>
              </w:rPr>
            </w:pPr>
            <w:r w:rsidRPr="00AE3D1E">
              <w:rPr>
                <w:sz w:val="24"/>
              </w:rPr>
              <w:t>A convenir con el supervisor del contrato</w:t>
            </w:r>
          </w:p>
        </w:tc>
      </w:tr>
      <w:tr w:rsidR="00436C21" w:rsidRPr="00AE3D1E" w14:paraId="72DA75F6" w14:textId="77777777" w:rsidTr="002E5081">
        <w:tc>
          <w:tcPr>
            <w:tcW w:w="2775" w:type="dxa"/>
            <w:vAlign w:val="center"/>
          </w:tcPr>
          <w:p w14:paraId="1811256E" w14:textId="77777777" w:rsidR="00436C21" w:rsidRPr="00AE3D1E" w:rsidRDefault="00436C21" w:rsidP="002E5081">
            <w:pPr>
              <w:spacing w:before="240"/>
              <w:jc w:val="center"/>
              <w:rPr>
                <w:b/>
                <w:bCs/>
                <w:sz w:val="24"/>
              </w:rPr>
            </w:pPr>
            <w:r w:rsidRPr="00AE3D1E">
              <w:rPr>
                <w:b/>
                <w:bCs/>
                <w:sz w:val="24"/>
              </w:rPr>
              <w:t>Garantía</w:t>
            </w:r>
          </w:p>
        </w:tc>
        <w:tc>
          <w:tcPr>
            <w:tcW w:w="6053" w:type="dxa"/>
            <w:vAlign w:val="center"/>
          </w:tcPr>
          <w:p w14:paraId="64D5A2FB" w14:textId="77777777" w:rsidR="00436C21" w:rsidRPr="00AE3D1E" w:rsidRDefault="00436C21" w:rsidP="002E5081">
            <w:pPr>
              <w:spacing w:before="240"/>
              <w:jc w:val="both"/>
              <w:rPr>
                <w:sz w:val="24"/>
              </w:rPr>
            </w:pPr>
            <w:r w:rsidRPr="00AE3D1E">
              <w:rPr>
                <w:sz w:val="24"/>
              </w:rPr>
              <w:t>1 año</w:t>
            </w:r>
          </w:p>
        </w:tc>
      </w:tr>
      <w:tr w:rsidR="00436C21" w:rsidRPr="00AE3D1E" w14:paraId="0DA8D48E" w14:textId="77777777" w:rsidTr="002E5081">
        <w:tc>
          <w:tcPr>
            <w:tcW w:w="2775" w:type="dxa"/>
            <w:vAlign w:val="center"/>
          </w:tcPr>
          <w:p w14:paraId="41EC4518" w14:textId="77777777" w:rsidR="00436C21" w:rsidRPr="00AE3D1E" w:rsidRDefault="00436C21" w:rsidP="002E5081">
            <w:pPr>
              <w:spacing w:before="240"/>
              <w:jc w:val="center"/>
              <w:rPr>
                <w:b/>
                <w:bCs/>
                <w:sz w:val="24"/>
              </w:rPr>
            </w:pPr>
            <w:r w:rsidRPr="00AE3D1E">
              <w:rPr>
                <w:b/>
                <w:bCs/>
                <w:sz w:val="24"/>
              </w:rPr>
              <w:t>Tipo de embalaje</w:t>
            </w:r>
          </w:p>
        </w:tc>
        <w:tc>
          <w:tcPr>
            <w:tcW w:w="6053" w:type="dxa"/>
            <w:vAlign w:val="center"/>
          </w:tcPr>
          <w:p w14:paraId="202384C2" w14:textId="77777777" w:rsidR="00436C21" w:rsidRPr="00AE3D1E" w:rsidRDefault="00436C21" w:rsidP="002E5081">
            <w:pPr>
              <w:spacing w:before="240"/>
              <w:jc w:val="both"/>
              <w:rPr>
                <w:sz w:val="24"/>
              </w:rPr>
            </w:pPr>
            <w:r w:rsidRPr="00AE3D1E">
              <w:rPr>
                <w:sz w:val="24"/>
              </w:rPr>
              <w:t xml:space="preserve">En bolsa de polipropileno por juego. </w:t>
            </w:r>
          </w:p>
        </w:tc>
      </w:tr>
      <w:tr w:rsidR="00436C21" w:rsidRPr="00AE3D1E" w14:paraId="32AEB559" w14:textId="77777777" w:rsidTr="002E5081">
        <w:tc>
          <w:tcPr>
            <w:tcW w:w="2775" w:type="dxa"/>
            <w:vAlign w:val="center"/>
          </w:tcPr>
          <w:p w14:paraId="20EF0967" w14:textId="77777777" w:rsidR="00436C21" w:rsidRPr="00AE3D1E" w:rsidRDefault="00436C21" w:rsidP="002E5081">
            <w:pPr>
              <w:spacing w:before="240"/>
              <w:jc w:val="center"/>
              <w:rPr>
                <w:b/>
                <w:bCs/>
                <w:sz w:val="24"/>
              </w:rPr>
            </w:pPr>
            <w:r w:rsidRPr="00AE3D1E">
              <w:rPr>
                <w:b/>
                <w:bCs/>
                <w:sz w:val="24"/>
              </w:rPr>
              <w:t>Deformación</w:t>
            </w:r>
          </w:p>
        </w:tc>
        <w:tc>
          <w:tcPr>
            <w:tcW w:w="6053" w:type="dxa"/>
            <w:vAlign w:val="center"/>
          </w:tcPr>
          <w:p w14:paraId="0D4888A4" w14:textId="77777777" w:rsidR="00436C21" w:rsidRPr="00AE3D1E" w:rsidRDefault="00436C21" w:rsidP="002E5081">
            <w:pPr>
              <w:spacing w:before="240"/>
              <w:jc w:val="both"/>
              <w:rPr>
                <w:sz w:val="24"/>
              </w:rPr>
            </w:pPr>
            <w:r w:rsidRPr="00AE3D1E">
              <w:rPr>
                <w:sz w:val="24"/>
              </w:rPr>
              <w:t xml:space="preserve">Debe ser un material que cumpla con el 100% de las especificaciones requeridas con el fin de que no se rompa con una caída. </w:t>
            </w:r>
          </w:p>
        </w:tc>
      </w:tr>
      <w:tr w:rsidR="00436C21" w:rsidRPr="00AE3D1E" w14:paraId="51EDE7FB" w14:textId="77777777" w:rsidTr="002E5081">
        <w:tc>
          <w:tcPr>
            <w:tcW w:w="2775" w:type="dxa"/>
            <w:vAlign w:val="center"/>
          </w:tcPr>
          <w:p w14:paraId="736FF2E4" w14:textId="77777777" w:rsidR="00436C21" w:rsidRPr="00AE3D1E" w:rsidRDefault="00436C21" w:rsidP="002E5081">
            <w:pPr>
              <w:spacing w:before="240"/>
              <w:jc w:val="center"/>
              <w:rPr>
                <w:b/>
                <w:bCs/>
                <w:sz w:val="24"/>
              </w:rPr>
            </w:pPr>
            <w:r w:rsidRPr="00AE3D1E">
              <w:rPr>
                <w:b/>
                <w:bCs/>
                <w:sz w:val="24"/>
              </w:rPr>
              <w:t>Servicio Postventa</w:t>
            </w:r>
          </w:p>
        </w:tc>
        <w:tc>
          <w:tcPr>
            <w:tcW w:w="6053" w:type="dxa"/>
            <w:vAlign w:val="center"/>
          </w:tcPr>
          <w:p w14:paraId="28C613AF" w14:textId="77777777" w:rsidR="00436C21" w:rsidRPr="00AE3D1E" w:rsidRDefault="00436C21" w:rsidP="002E5081">
            <w:pPr>
              <w:spacing w:before="240"/>
              <w:jc w:val="both"/>
              <w:rPr>
                <w:sz w:val="24"/>
              </w:rPr>
            </w:pPr>
            <w:r w:rsidRPr="00AE3D1E">
              <w:rPr>
                <w:sz w:val="24"/>
              </w:rPr>
              <w:t xml:space="preserve">Se dará capacitación al personal que sea necesario sobre el uso y conservación de las rodilleras con el fin de garantizar tenga la mejor información del producto. </w:t>
            </w:r>
          </w:p>
        </w:tc>
      </w:tr>
      <w:tr w:rsidR="00436C21" w:rsidRPr="00AE3D1E" w14:paraId="4AFAAAFF" w14:textId="77777777" w:rsidTr="002E5081">
        <w:tc>
          <w:tcPr>
            <w:tcW w:w="8828" w:type="dxa"/>
            <w:gridSpan w:val="2"/>
            <w:vAlign w:val="center"/>
          </w:tcPr>
          <w:p w14:paraId="2EE965FF" w14:textId="77777777" w:rsidR="00436C21" w:rsidRPr="00AE3D1E" w:rsidRDefault="00436C21" w:rsidP="002E5081">
            <w:pPr>
              <w:jc w:val="center"/>
              <w:rPr>
                <w:b/>
                <w:bCs/>
                <w:sz w:val="24"/>
              </w:rPr>
            </w:pPr>
            <w:r w:rsidRPr="00AE3D1E">
              <w:rPr>
                <w:b/>
                <w:bCs/>
                <w:sz w:val="24"/>
              </w:rPr>
              <w:t>CODERAS</w:t>
            </w:r>
          </w:p>
        </w:tc>
      </w:tr>
      <w:tr w:rsidR="00436C21" w:rsidRPr="00AE3D1E" w14:paraId="10AC4305" w14:textId="77777777" w:rsidTr="002E5081">
        <w:tc>
          <w:tcPr>
            <w:tcW w:w="2775" w:type="dxa"/>
            <w:vAlign w:val="center"/>
          </w:tcPr>
          <w:p w14:paraId="0D7EDDCB" w14:textId="77777777" w:rsidR="00436C21" w:rsidRPr="00AE3D1E" w:rsidRDefault="00436C21" w:rsidP="002E5081">
            <w:pPr>
              <w:spacing w:before="240"/>
              <w:jc w:val="center"/>
              <w:rPr>
                <w:b/>
                <w:bCs/>
                <w:sz w:val="24"/>
              </w:rPr>
            </w:pPr>
            <w:r w:rsidRPr="00AE3D1E">
              <w:rPr>
                <w:b/>
                <w:bCs/>
                <w:sz w:val="24"/>
              </w:rPr>
              <w:t>Codera</w:t>
            </w:r>
          </w:p>
        </w:tc>
        <w:tc>
          <w:tcPr>
            <w:tcW w:w="6053" w:type="dxa"/>
            <w:vAlign w:val="center"/>
          </w:tcPr>
          <w:p w14:paraId="570F7076" w14:textId="77777777" w:rsidR="00436C21" w:rsidRPr="00AE3D1E" w:rsidRDefault="00436C21" w:rsidP="002E5081">
            <w:pPr>
              <w:spacing w:before="240"/>
              <w:jc w:val="both"/>
              <w:rPr>
                <w:sz w:val="24"/>
              </w:rPr>
            </w:pPr>
            <w:r w:rsidRPr="00AE3D1E">
              <w:rPr>
                <w:sz w:val="24"/>
              </w:rPr>
              <w:t xml:space="preserve">Coderas tácticas que ofrecen protección en codo, antebrazo y tríceps. Poseen diseño ergonómico, ventilación, ajuste perfecto con correas en nylon elástico y cinta de contacto de suelte rápido, fijación en la parte interna del brazo, remaches en latón que sujetan la parte interna. </w:t>
            </w:r>
          </w:p>
          <w:p w14:paraId="065A5628" w14:textId="77777777" w:rsidR="00436C21" w:rsidRPr="00AE3D1E" w:rsidRDefault="00436C21" w:rsidP="002E5081">
            <w:pPr>
              <w:spacing w:before="240"/>
              <w:jc w:val="both"/>
              <w:rPr>
                <w:sz w:val="24"/>
              </w:rPr>
            </w:pPr>
            <w:r w:rsidRPr="00AE3D1E">
              <w:rPr>
                <w:sz w:val="24"/>
              </w:rPr>
              <w:lastRenderedPageBreak/>
              <w:t xml:space="preserve">Diseño asimétrico izquierdo y derecho para optimo ajuste y cobertura en todo el rango del movimiento. Con pieza elástica que impide el desplazamiento de la codera durante el uso. </w:t>
            </w:r>
          </w:p>
          <w:p w14:paraId="52A7F69A" w14:textId="77777777" w:rsidR="00436C21" w:rsidRPr="00AE3D1E" w:rsidRDefault="00436C21" w:rsidP="002E5081">
            <w:pPr>
              <w:spacing w:before="240"/>
              <w:jc w:val="both"/>
              <w:rPr>
                <w:sz w:val="24"/>
              </w:rPr>
            </w:pPr>
            <w:r w:rsidRPr="00AE3D1E">
              <w:rPr>
                <w:sz w:val="24"/>
              </w:rPr>
              <w:t xml:space="preserve">Área del codo flotante con refuerzo en material sintético termo inyectado. </w:t>
            </w:r>
          </w:p>
        </w:tc>
      </w:tr>
      <w:tr w:rsidR="00436C21" w:rsidRPr="00AE3D1E" w14:paraId="258A16CE" w14:textId="77777777" w:rsidTr="002E5081">
        <w:tc>
          <w:tcPr>
            <w:tcW w:w="2775" w:type="dxa"/>
            <w:vAlign w:val="center"/>
          </w:tcPr>
          <w:p w14:paraId="3B93DED3" w14:textId="77777777" w:rsidR="00436C21" w:rsidRPr="00AE3D1E" w:rsidRDefault="00436C21" w:rsidP="002E5081">
            <w:pPr>
              <w:spacing w:before="240"/>
              <w:jc w:val="center"/>
              <w:rPr>
                <w:b/>
                <w:bCs/>
                <w:sz w:val="24"/>
              </w:rPr>
            </w:pPr>
            <w:r w:rsidRPr="00AE3D1E">
              <w:rPr>
                <w:b/>
                <w:bCs/>
                <w:sz w:val="24"/>
              </w:rPr>
              <w:lastRenderedPageBreak/>
              <w:t>Nivel de protección</w:t>
            </w:r>
          </w:p>
        </w:tc>
        <w:tc>
          <w:tcPr>
            <w:tcW w:w="6053" w:type="dxa"/>
            <w:vAlign w:val="center"/>
          </w:tcPr>
          <w:p w14:paraId="32D80D7C" w14:textId="77777777" w:rsidR="00436C21" w:rsidRPr="00AE3D1E" w:rsidRDefault="00436C21" w:rsidP="002E5081">
            <w:pPr>
              <w:spacing w:before="240"/>
              <w:jc w:val="both"/>
              <w:rPr>
                <w:sz w:val="24"/>
              </w:rPr>
            </w:pPr>
            <w:r w:rsidRPr="00AE3D1E">
              <w:rPr>
                <w:sz w:val="24"/>
              </w:rPr>
              <w:t xml:space="preserve">Debe tener protección al alto impacto y a las abolladuras cuando se presente fricción contra el pavimento y/o material rígido. </w:t>
            </w:r>
          </w:p>
        </w:tc>
      </w:tr>
      <w:tr w:rsidR="00436C21" w:rsidRPr="00AE3D1E" w14:paraId="27E9C255" w14:textId="77777777" w:rsidTr="002E5081">
        <w:tc>
          <w:tcPr>
            <w:tcW w:w="2775" w:type="dxa"/>
            <w:vAlign w:val="center"/>
          </w:tcPr>
          <w:p w14:paraId="3D999EA0" w14:textId="77777777" w:rsidR="00436C21" w:rsidRPr="00AE3D1E" w:rsidRDefault="00436C21" w:rsidP="002E5081">
            <w:pPr>
              <w:spacing w:before="240"/>
              <w:jc w:val="center"/>
              <w:rPr>
                <w:b/>
                <w:bCs/>
                <w:sz w:val="24"/>
              </w:rPr>
            </w:pPr>
            <w:r w:rsidRPr="00AE3D1E">
              <w:rPr>
                <w:b/>
                <w:bCs/>
                <w:sz w:val="24"/>
              </w:rPr>
              <w:t>Dimensiones de la prenda</w:t>
            </w:r>
          </w:p>
        </w:tc>
        <w:tc>
          <w:tcPr>
            <w:tcW w:w="6053" w:type="dxa"/>
            <w:vAlign w:val="center"/>
          </w:tcPr>
          <w:p w14:paraId="49672608" w14:textId="77777777" w:rsidR="00436C21" w:rsidRPr="00AE3D1E" w:rsidRDefault="00436C21" w:rsidP="002E5081">
            <w:pPr>
              <w:spacing w:before="240"/>
              <w:jc w:val="both"/>
              <w:rPr>
                <w:sz w:val="24"/>
              </w:rPr>
            </w:pPr>
            <w:r w:rsidRPr="00AE3D1E">
              <w:rPr>
                <w:sz w:val="24"/>
              </w:rPr>
              <w:t>PARTE INTERNA (ACOLCHADO)</w:t>
            </w:r>
          </w:p>
          <w:p w14:paraId="152AECCE" w14:textId="77777777" w:rsidR="00436C21" w:rsidRPr="00AE3D1E" w:rsidRDefault="00436C21" w:rsidP="00436C21">
            <w:pPr>
              <w:pStyle w:val="Prrafodelista"/>
              <w:numPr>
                <w:ilvl w:val="0"/>
                <w:numId w:val="59"/>
              </w:numPr>
              <w:spacing w:before="240"/>
              <w:ind w:left="453"/>
              <w:jc w:val="both"/>
              <w:rPr>
                <w:rFonts w:ascii="Garamond" w:hAnsi="Garamond"/>
                <w:sz w:val="24"/>
              </w:rPr>
            </w:pPr>
            <w:r w:rsidRPr="00AE3D1E">
              <w:rPr>
                <w:rFonts w:ascii="Garamond" w:hAnsi="Garamond"/>
                <w:sz w:val="24"/>
              </w:rPr>
              <w:t xml:space="preserve">Ancho superior mínimo 220 mm medida en la parte más ancha. </w:t>
            </w:r>
          </w:p>
          <w:p w14:paraId="2ACB63E5" w14:textId="77777777" w:rsidR="00436C21" w:rsidRPr="00AE3D1E" w:rsidRDefault="00436C21" w:rsidP="00436C21">
            <w:pPr>
              <w:pStyle w:val="Prrafodelista"/>
              <w:numPr>
                <w:ilvl w:val="0"/>
                <w:numId w:val="59"/>
              </w:numPr>
              <w:spacing w:before="240"/>
              <w:ind w:left="453"/>
              <w:jc w:val="both"/>
              <w:rPr>
                <w:rFonts w:ascii="Garamond" w:hAnsi="Garamond"/>
                <w:sz w:val="24"/>
              </w:rPr>
            </w:pPr>
            <w:r w:rsidRPr="00AE3D1E">
              <w:rPr>
                <w:rFonts w:ascii="Garamond" w:hAnsi="Garamond"/>
                <w:sz w:val="24"/>
              </w:rPr>
              <w:t>Ancho medio mínimo 190 mm medida en la parte más ancha.</w:t>
            </w:r>
          </w:p>
          <w:p w14:paraId="57C3FF7D" w14:textId="77777777" w:rsidR="00436C21" w:rsidRPr="00AE3D1E" w:rsidRDefault="00436C21" w:rsidP="00436C21">
            <w:pPr>
              <w:pStyle w:val="Prrafodelista"/>
              <w:numPr>
                <w:ilvl w:val="0"/>
                <w:numId w:val="59"/>
              </w:numPr>
              <w:spacing w:before="240" w:after="160"/>
              <w:ind w:left="453"/>
              <w:jc w:val="both"/>
              <w:rPr>
                <w:rFonts w:ascii="Garamond" w:hAnsi="Garamond"/>
                <w:sz w:val="24"/>
              </w:rPr>
            </w:pPr>
            <w:r w:rsidRPr="00AE3D1E">
              <w:rPr>
                <w:rFonts w:ascii="Garamond" w:hAnsi="Garamond"/>
                <w:sz w:val="24"/>
              </w:rPr>
              <w:t>Ancho inferior mínimo 130 mm medida en la parte más ancha</w:t>
            </w:r>
          </w:p>
          <w:p w14:paraId="152D3A33" w14:textId="77777777" w:rsidR="00436C21" w:rsidRPr="00AE3D1E" w:rsidRDefault="00436C21" w:rsidP="00436C21">
            <w:pPr>
              <w:pStyle w:val="Prrafodelista"/>
              <w:numPr>
                <w:ilvl w:val="0"/>
                <w:numId w:val="59"/>
              </w:numPr>
              <w:spacing w:before="240"/>
              <w:ind w:left="453"/>
              <w:jc w:val="both"/>
              <w:rPr>
                <w:rFonts w:ascii="Garamond" w:hAnsi="Garamond"/>
                <w:sz w:val="24"/>
              </w:rPr>
            </w:pPr>
            <w:r w:rsidRPr="00AE3D1E">
              <w:rPr>
                <w:rFonts w:ascii="Garamond" w:hAnsi="Garamond"/>
                <w:sz w:val="24"/>
              </w:rPr>
              <w:t xml:space="preserve">Largo 340 mm +- 10 </w:t>
            </w:r>
            <w:proofErr w:type="spellStart"/>
            <w:r w:rsidRPr="00AE3D1E">
              <w:rPr>
                <w:rFonts w:ascii="Garamond" w:hAnsi="Garamond"/>
                <w:sz w:val="24"/>
              </w:rPr>
              <w:t>mm.</w:t>
            </w:r>
            <w:proofErr w:type="spellEnd"/>
          </w:p>
          <w:p w14:paraId="031E7D90" w14:textId="77777777" w:rsidR="00436C21" w:rsidRPr="00AE3D1E" w:rsidRDefault="00436C21" w:rsidP="00436C21">
            <w:pPr>
              <w:pStyle w:val="Prrafodelista"/>
              <w:numPr>
                <w:ilvl w:val="0"/>
                <w:numId w:val="59"/>
              </w:numPr>
              <w:spacing w:before="240" w:after="160"/>
              <w:ind w:left="453"/>
              <w:jc w:val="both"/>
              <w:rPr>
                <w:rFonts w:ascii="Garamond" w:hAnsi="Garamond"/>
                <w:sz w:val="24"/>
              </w:rPr>
            </w:pPr>
            <w:r w:rsidRPr="00AE3D1E">
              <w:rPr>
                <w:rFonts w:ascii="Garamond" w:hAnsi="Garamond"/>
                <w:sz w:val="24"/>
              </w:rPr>
              <w:t>Dos (02) correas elásticas ajustables de 40 mm +- 2 mm (una en la parte superior y una en la parte inferior)</w:t>
            </w:r>
          </w:p>
          <w:p w14:paraId="43C3B848" w14:textId="77777777" w:rsidR="00436C21" w:rsidRPr="00AE3D1E" w:rsidRDefault="00436C21" w:rsidP="00436C21">
            <w:pPr>
              <w:pStyle w:val="Prrafodelista"/>
              <w:numPr>
                <w:ilvl w:val="0"/>
                <w:numId w:val="59"/>
              </w:numPr>
              <w:spacing w:before="240" w:after="160"/>
              <w:ind w:left="453"/>
              <w:jc w:val="both"/>
              <w:rPr>
                <w:rFonts w:ascii="Garamond" w:hAnsi="Garamond"/>
                <w:sz w:val="24"/>
              </w:rPr>
            </w:pPr>
            <w:r w:rsidRPr="00AE3D1E">
              <w:rPr>
                <w:rFonts w:ascii="Garamond" w:hAnsi="Garamond"/>
                <w:sz w:val="24"/>
              </w:rPr>
              <w:t>Una (01) correa elástica ajustable de 20mm +- 2mm ubicada en la parte media</w:t>
            </w:r>
          </w:p>
          <w:p w14:paraId="46817A20" w14:textId="77777777" w:rsidR="00436C21" w:rsidRPr="00AE3D1E" w:rsidRDefault="00436C21" w:rsidP="00436C21">
            <w:pPr>
              <w:pStyle w:val="Prrafodelista"/>
              <w:numPr>
                <w:ilvl w:val="0"/>
                <w:numId w:val="59"/>
              </w:numPr>
              <w:spacing w:before="240" w:after="160"/>
              <w:ind w:left="453"/>
              <w:jc w:val="both"/>
              <w:rPr>
                <w:rFonts w:ascii="Garamond" w:hAnsi="Garamond"/>
                <w:sz w:val="24"/>
              </w:rPr>
            </w:pPr>
            <w:r w:rsidRPr="00AE3D1E">
              <w:rPr>
                <w:rFonts w:ascii="Garamond" w:hAnsi="Garamond"/>
                <w:sz w:val="24"/>
              </w:rPr>
              <w:t>Sistema antideslizante en la parte del codo y antebrazo.</w:t>
            </w:r>
          </w:p>
          <w:p w14:paraId="7036F18B" w14:textId="77777777" w:rsidR="00436C21" w:rsidRPr="00AE3D1E" w:rsidRDefault="00436C21" w:rsidP="00436C21">
            <w:pPr>
              <w:pStyle w:val="Prrafodelista"/>
              <w:numPr>
                <w:ilvl w:val="0"/>
                <w:numId w:val="59"/>
              </w:numPr>
              <w:spacing w:before="240" w:after="160"/>
              <w:ind w:left="453"/>
              <w:jc w:val="both"/>
              <w:rPr>
                <w:rFonts w:ascii="Garamond" w:hAnsi="Garamond"/>
                <w:sz w:val="24"/>
              </w:rPr>
            </w:pPr>
            <w:r w:rsidRPr="00AE3D1E">
              <w:rPr>
                <w:rFonts w:ascii="Garamond" w:hAnsi="Garamond"/>
                <w:sz w:val="24"/>
              </w:rPr>
              <w:t>Sistema de sujeción del antebrazo en tela de 150 +- 5 mm, medido en los extremos con sistema antideslizante en la parte interna.</w:t>
            </w:r>
          </w:p>
          <w:p w14:paraId="06DD4C1F" w14:textId="77777777" w:rsidR="00436C21" w:rsidRPr="00AE3D1E" w:rsidRDefault="00436C21" w:rsidP="002E5081">
            <w:pPr>
              <w:spacing w:before="240"/>
              <w:jc w:val="both"/>
              <w:rPr>
                <w:sz w:val="24"/>
              </w:rPr>
            </w:pPr>
            <w:r w:rsidRPr="00AE3D1E">
              <w:rPr>
                <w:sz w:val="24"/>
              </w:rPr>
              <w:t>PARTE EXTERNA</w:t>
            </w:r>
          </w:p>
          <w:p w14:paraId="72BE0704"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 xml:space="preserve">Una (01) pieza superior en plástico de 100 mm +- 5 mm de ancho medida desde la parte más ancha y 85 mm +- 3mm de alto medido desde la parte más alta, la pieza debe ir asegurado con cuatro (04) remaches en latón asegurando la parte interna. </w:t>
            </w:r>
          </w:p>
          <w:p w14:paraId="7F2028C6"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 xml:space="preserve">Una (01) pieza inferior en plástico de 190 mm +- 5 mm de ancho medida desde la parte más ancha y 220 mm +- 5 mm de alto medido desde la parte más alta, la pieza debe ir asegurada con seis (06) remaches en latón asegurando la parte interna. </w:t>
            </w:r>
          </w:p>
          <w:p w14:paraId="0FC92BBE"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Espesor pieza de inyección (Plástico) 2.5mm mínimo.</w:t>
            </w:r>
          </w:p>
          <w:p w14:paraId="339FDC95"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Cinta de contacto (gancho) para la correa superior, de 40mm +- 2mm de alto y 75mm +- 3 mm de ancho.</w:t>
            </w:r>
          </w:p>
          <w:p w14:paraId="16DE21B0"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lastRenderedPageBreak/>
              <w:t xml:space="preserve">Dos hebillas plásticas tipo pasador para ajuste de la pieza en el antebrazo de 40mm +- 2 mm y 20 mm +- 2 mm, medidas en la parte interna. </w:t>
            </w:r>
          </w:p>
          <w:p w14:paraId="62BF2371"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Orificios de ventilación en la pieza superior e inferior.</w:t>
            </w:r>
          </w:p>
          <w:p w14:paraId="59BFA354" w14:textId="77777777" w:rsidR="00436C21" w:rsidRPr="00AE3D1E" w:rsidRDefault="00436C21" w:rsidP="00436C21">
            <w:pPr>
              <w:pStyle w:val="Prrafodelista"/>
              <w:numPr>
                <w:ilvl w:val="0"/>
                <w:numId w:val="60"/>
              </w:numPr>
              <w:spacing w:before="240"/>
              <w:ind w:left="453"/>
              <w:jc w:val="both"/>
              <w:rPr>
                <w:rFonts w:ascii="Garamond" w:hAnsi="Garamond"/>
                <w:sz w:val="24"/>
              </w:rPr>
            </w:pPr>
            <w:r w:rsidRPr="00AE3D1E">
              <w:rPr>
                <w:rFonts w:ascii="Garamond" w:hAnsi="Garamond"/>
                <w:sz w:val="24"/>
              </w:rPr>
              <w:t>Angulo de rotación que permite el movimiento de las articulaciones del cuerpo.</w:t>
            </w:r>
          </w:p>
        </w:tc>
      </w:tr>
      <w:tr w:rsidR="00436C21" w:rsidRPr="00AE3D1E" w14:paraId="7FCE615F" w14:textId="77777777" w:rsidTr="002E5081">
        <w:tc>
          <w:tcPr>
            <w:tcW w:w="2775" w:type="dxa"/>
            <w:vAlign w:val="center"/>
          </w:tcPr>
          <w:p w14:paraId="4DD0F12C" w14:textId="77777777" w:rsidR="00436C21" w:rsidRPr="00AE3D1E" w:rsidRDefault="00436C21" w:rsidP="002E5081">
            <w:pPr>
              <w:spacing w:before="240"/>
              <w:jc w:val="center"/>
              <w:rPr>
                <w:b/>
                <w:bCs/>
                <w:sz w:val="24"/>
              </w:rPr>
            </w:pPr>
            <w:r w:rsidRPr="00AE3D1E">
              <w:rPr>
                <w:b/>
                <w:bCs/>
                <w:sz w:val="24"/>
              </w:rPr>
              <w:lastRenderedPageBreak/>
              <w:t>Tallaje</w:t>
            </w:r>
          </w:p>
        </w:tc>
        <w:tc>
          <w:tcPr>
            <w:tcW w:w="6053" w:type="dxa"/>
            <w:vAlign w:val="center"/>
          </w:tcPr>
          <w:p w14:paraId="63C10AF6" w14:textId="77777777" w:rsidR="00436C21" w:rsidRPr="00AE3D1E" w:rsidRDefault="00436C21" w:rsidP="002E5081">
            <w:pPr>
              <w:spacing w:before="240"/>
              <w:jc w:val="both"/>
              <w:rPr>
                <w:sz w:val="24"/>
              </w:rPr>
            </w:pPr>
            <w:r w:rsidRPr="00AE3D1E">
              <w:rPr>
                <w:sz w:val="24"/>
              </w:rPr>
              <w:t>Talla única para adulto.</w:t>
            </w:r>
          </w:p>
        </w:tc>
      </w:tr>
      <w:tr w:rsidR="00436C21" w:rsidRPr="00AE3D1E" w14:paraId="77919313" w14:textId="77777777" w:rsidTr="002E5081">
        <w:tc>
          <w:tcPr>
            <w:tcW w:w="2775" w:type="dxa"/>
            <w:vAlign w:val="center"/>
          </w:tcPr>
          <w:p w14:paraId="2B7A69D5" w14:textId="77777777" w:rsidR="00436C21" w:rsidRPr="00AE3D1E" w:rsidRDefault="00436C21" w:rsidP="002E5081">
            <w:pPr>
              <w:spacing w:before="240"/>
              <w:jc w:val="center"/>
              <w:rPr>
                <w:b/>
                <w:bCs/>
                <w:sz w:val="24"/>
              </w:rPr>
            </w:pPr>
            <w:r w:rsidRPr="00AE3D1E">
              <w:rPr>
                <w:b/>
                <w:bCs/>
                <w:sz w:val="24"/>
              </w:rPr>
              <w:t>Material de forro parte inferior</w:t>
            </w:r>
          </w:p>
        </w:tc>
        <w:tc>
          <w:tcPr>
            <w:tcW w:w="6053" w:type="dxa"/>
            <w:vAlign w:val="center"/>
          </w:tcPr>
          <w:p w14:paraId="123ACEA6" w14:textId="77777777" w:rsidR="00436C21" w:rsidRPr="00AE3D1E" w:rsidRDefault="00436C21" w:rsidP="00436C21">
            <w:pPr>
              <w:pStyle w:val="Prrafodelista"/>
              <w:numPr>
                <w:ilvl w:val="0"/>
                <w:numId w:val="61"/>
              </w:numPr>
              <w:spacing w:before="240"/>
              <w:ind w:left="453"/>
              <w:jc w:val="both"/>
              <w:rPr>
                <w:rFonts w:ascii="Garamond" w:hAnsi="Garamond"/>
                <w:sz w:val="24"/>
              </w:rPr>
            </w:pPr>
            <w:r w:rsidRPr="00AE3D1E">
              <w:rPr>
                <w:rFonts w:ascii="Garamond" w:hAnsi="Garamond"/>
                <w:sz w:val="24"/>
              </w:rPr>
              <w:t xml:space="preserve">Forro tejido 100% poliéster. </w:t>
            </w:r>
          </w:p>
          <w:p w14:paraId="7516679B" w14:textId="77777777" w:rsidR="00436C21" w:rsidRPr="00AE3D1E" w:rsidRDefault="00436C21" w:rsidP="002E5081">
            <w:pPr>
              <w:spacing w:before="240"/>
              <w:jc w:val="both"/>
              <w:rPr>
                <w:sz w:val="24"/>
              </w:rPr>
            </w:pPr>
            <w:r w:rsidRPr="00AE3D1E">
              <w:rPr>
                <w:sz w:val="24"/>
              </w:rPr>
              <w:t xml:space="preserve">Abullonado en poliestireno expandido resistente, termo-conformado que absorbe y dispersa los impactos. </w:t>
            </w:r>
          </w:p>
        </w:tc>
      </w:tr>
      <w:tr w:rsidR="00436C21" w:rsidRPr="00AE3D1E" w14:paraId="4741070A" w14:textId="77777777" w:rsidTr="002E5081">
        <w:tc>
          <w:tcPr>
            <w:tcW w:w="2775" w:type="dxa"/>
            <w:vAlign w:val="center"/>
          </w:tcPr>
          <w:p w14:paraId="26C44427" w14:textId="77777777" w:rsidR="00436C21" w:rsidRPr="00AE3D1E" w:rsidRDefault="00436C21" w:rsidP="002E5081">
            <w:pPr>
              <w:spacing w:before="240"/>
              <w:jc w:val="center"/>
              <w:rPr>
                <w:b/>
                <w:bCs/>
                <w:sz w:val="24"/>
              </w:rPr>
            </w:pPr>
            <w:r w:rsidRPr="00AE3D1E">
              <w:rPr>
                <w:b/>
                <w:bCs/>
                <w:sz w:val="24"/>
              </w:rPr>
              <w:t>Manuel de usuario</w:t>
            </w:r>
          </w:p>
        </w:tc>
        <w:tc>
          <w:tcPr>
            <w:tcW w:w="6053" w:type="dxa"/>
            <w:vAlign w:val="center"/>
          </w:tcPr>
          <w:p w14:paraId="52775692" w14:textId="77777777" w:rsidR="00436C21" w:rsidRPr="00AE3D1E" w:rsidRDefault="00436C21" w:rsidP="002E5081">
            <w:pPr>
              <w:spacing w:before="240"/>
              <w:jc w:val="both"/>
              <w:rPr>
                <w:sz w:val="24"/>
              </w:rPr>
            </w:pPr>
            <w:r w:rsidRPr="00AE3D1E">
              <w:rPr>
                <w:sz w:val="24"/>
              </w:rPr>
              <w:t xml:space="preserve">Cada juego de coderas debe traer un Manuel de usuario donde se indique condiciones de uso, mantenimiento de las rodilleras y nivel de protección en idioma español. </w:t>
            </w:r>
          </w:p>
        </w:tc>
      </w:tr>
      <w:tr w:rsidR="00436C21" w:rsidRPr="00AE3D1E" w14:paraId="31EA4CA1" w14:textId="77777777" w:rsidTr="002E5081">
        <w:tc>
          <w:tcPr>
            <w:tcW w:w="2775" w:type="dxa"/>
            <w:vAlign w:val="center"/>
          </w:tcPr>
          <w:p w14:paraId="24B7E8F8" w14:textId="77777777" w:rsidR="00436C21" w:rsidRPr="00AE3D1E" w:rsidRDefault="00436C21" w:rsidP="002E5081">
            <w:pPr>
              <w:spacing w:before="240"/>
              <w:jc w:val="center"/>
              <w:rPr>
                <w:b/>
                <w:bCs/>
                <w:sz w:val="24"/>
              </w:rPr>
            </w:pPr>
            <w:r w:rsidRPr="00AE3D1E">
              <w:rPr>
                <w:b/>
                <w:bCs/>
                <w:sz w:val="24"/>
              </w:rPr>
              <w:t>Material de la rodillera</w:t>
            </w:r>
          </w:p>
        </w:tc>
        <w:tc>
          <w:tcPr>
            <w:tcW w:w="6053" w:type="dxa"/>
            <w:vAlign w:val="center"/>
          </w:tcPr>
          <w:p w14:paraId="3E713FDF" w14:textId="77777777" w:rsidR="00436C21" w:rsidRPr="00AE3D1E" w:rsidRDefault="00436C21" w:rsidP="002E5081">
            <w:pPr>
              <w:spacing w:before="240"/>
              <w:jc w:val="both"/>
              <w:rPr>
                <w:sz w:val="24"/>
              </w:rPr>
            </w:pPr>
            <w:r w:rsidRPr="00AE3D1E">
              <w:rPr>
                <w:sz w:val="24"/>
              </w:rPr>
              <w:t xml:space="preserve">Composición: </w:t>
            </w:r>
          </w:p>
          <w:p w14:paraId="19AC1652"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 xml:space="preserve">Material en plástico moldurado. </w:t>
            </w:r>
          </w:p>
          <w:p w14:paraId="79E10620"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Polipropileno 34%</w:t>
            </w:r>
          </w:p>
          <w:p w14:paraId="48B4FE9F"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Polietileno 20%</w:t>
            </w:r>
          </w:p>
          <w:p w14:paraId="6299037C"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 xml:space="preserve">Polyester 11% </w:t>
            </w:r>
          </w:p>
          <w:p w14:paraId="23279134"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Poliamida nylon 9%</w:t>
            </w:r>
          </w:p>
          <w:p w14:paraId="3FFA339C"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Policloruro de vinilo 9%</w:t>
            </w:r>
          </w:p>
          <w:p w14:paraId="7C9AB897"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Caucho 5%</w:t>
            </w:r>
          </w:p>
          <w:p w14:paraId="56A87FA7"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Poliuretano 6%</w:t>
            </w:r>
          </w:p>
          <w:p w14:paraId="1935FAD1"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 xml:space="preserve">Aluminio 5% </w:t>
            </w:r>
          </w:p>
          <w:p w14:paraId="46E3F2E6" w14:textId="77777777" w:rsidR="00436C21" w:rsidRPr="00AE3D1E" w:rsidRDefault="00436C21" w:rsidP="00436C21">
            <w:pPr>
              <w:pStyle w:val="Prrafodelista"/>
              <w:numPr>
                <w:ilvl w:val="0"/>
                <w:numId w:val="62"/>
              </w:numPr>
              <w:spacing w:before="240"/>
              <w:ind w:left="453"/>
              <w:jc w:val="both"/>
              <w:rPr>
                <w:rFonts w:ascii="Garamond" w:hAnsi="Garamond"/>
                <w:sz w:val="24"/>
              </w:rPr>
            </w:pPr>
            <w:r w:rsidRPr="00AE3D1E">
              <w:rPr>
                <w:rFonts w:ascii="Garamond" w:hAnsi="Garamond"/>
                <w:sz w:val="24"/>
              </w:rPr>
              <w:t>Acetato de vinilo de etileno 0,2%</w:t>
            </w:r>
          </w:p>
        </w:tc>
      </w:tr>
      <w:tr w:rsidR="00436C21" w:rsidRPr="00AE3D1E" w14:paraId="74F65B35" w14:textId="77777777" w:rsidTr="002E5081">
        <w:tc>
          <w:tcPr>
            <w:tcW w:w="2775" w:type="dxa"/>
            <w:vAlign w:val="center"/>
          </w:tcPr>
          <w:p w14:paraId="048A859F" w14:textId="77777777" w:rsidR="00436C21" w:rsidRPr="00AE3D1E" w:rsidRDefault="00436C21" w:rsidP="002E5081">
            <w:pPr>
              <w:spacing w:before="240"/>
              <w:jc w:val="center"/>
              <w:rPr>
                <w:b/>
                <w:bCs/>
                <w:sz w:val="24"/>
              </w:rPr>
            </w:pPr>
            <w:r w:rsidRPr="00AE3D1E">
              <w:rPr>
                <w:b/>
                <w:bCs/>
                <w:sz w:val="24"/>
              </w:rPr>
              <w:t>Color</w:t>
            </w:r>
          </w:p>
        </w:tc>
        <w:tc>
          <w:tcPr>
            <w:tcW w:w="6053" w:type="dxa"/>
            <w:vAlign w:val="center"/>
          </w:tcPr>
          <w:p w14:paraId="5134E307" w14:textId="77777777" w:rsidR="00436C21" w:rsidRPr="00AE3D1E" w:rsidRDefault="00436C21" w:rsidP="002E5081">
            <w:pPr>
              <w:spacing w:before="240"/>
              <w:jc w:val="both"/>
              <w:rPr>
                <w:sz w:val="24"/>
              </w:rPr>
            </w:pPr>
            <w:r w:rsidRPr="00AE3D1E">
              <w:rPr>
                <w:sz w:val="24"/>
              </w:rPr>
              <w:t>A convenir con el supervisor del contrato</w:t>
            </w:r>
          </w:p>
        </w:tc>
      </w:tr>
      <w:tr w:rsidR="00436C21" w:rsidRPr="00AE3D1E" w14:paraId="48156881" w14:textId="77777777" w:rsidTr="002E5081">
        <w:tc>
          <w:tcPr>
            <w:tcW w:w="2775" w:type="dxa"/>
            <w:vAlign w:val="center"/>
          </w:tcPr>
          <w:p w14:paraId="2A15EE07" w14:textId="77777777" w:rsidR="00436C21" w:rsidRPr="00AE3D1E" w:rsidRDefault="00436C21" w:rsidP="002E5081">
            <w:pPr>
              <w:spacing w:before="240"/>
              <w:jc w:val="center"/>
              <w:rPr>
                <w:b/>
                <w:bCs/>
                <w:sz w:val="24"/>
              </w:rPr>
            </w:pPr>
            <w:r w:rsidRPr="00AE3D1E">
              <w:rPr>
                <w:b/>
                <w:bCs/>
                <w:sz w:val="24"/>
              </w:rPr>
              <w:t>Garantía</w:t>
            </w:r>
          </w:p>
        </w:tc>
        <w:tc>
          <w:tcPr>
            <w:tcW w:w="6053" w:type="dxa"/>
            <w:vAlign w:val="center"/>
          </w:tcPr>
          <w:p w14:paraId="26593A11" w14:textId="77777777" w:rsidR="00436C21" w:rsidRPr="00AE3D1E" w:rsidRDefault="00436C21" w:rsidP="002E5081">
            <w:pPr>
              <w:spacing w:before="240"/>
              <w:jc w:val="both"/>
              <w:rPr>
                <w:sz w:val="24"/>
              </w:rPr>
            </w:pPr>
            <w:r w:rsidRPr="00AE3D1E">
              <w:rPr>
                <w:sz w:val="24"/>
              </w:rPr>
              <w:t>1 año</w:t>
            </w:r>
          </w:p>
        </w:tc>
      </w:tr>
      <w:tr w:rsidR="00436C21" w:rsidRPr="00AE3D1E" w14:paraId="3C571CA6" w14:textId="77777777" w:rsidTr="002E5081">
        <w:tc>
          <w:tcPr>
            <w:tcW w:w="8828" w:type="dxa"/>
            <w:gridSpan w:val="2"/>
            <w:vAlign w:val="center"/>
          </w:tcPr>
          <w:p w14:paraId="7856FDE4" w14:textId="77777777" w:rsidR="00436C21" w:rsidRPr="00AE3D1E" w:rsidRDefault="00436C21" w:rsidP="002E5081">
            <w:pPr>
              <w:jc w:val="center"/>
              <w:rPr>
                <w:b/>
                <w:bCs/>
                <w:sz w:val="24"/>
              </w:rPr>
            </w:pPr>
            <w:r w:rsidRPr="00AE3D1E">
              <w:rPr>
                <w:b/>
                <w:bCs/>
                <w:sz w:val="24"/>
              </w:rPr>
              <w:t>ESPECIFICACIÓN TECNICA MOTOCICLETA PARA SERVICIO DE VIGILANCIA</w:t>
            </w:r>
          </w:p>
        </w:tc>
      </w:tr>
      <w:tr w:rsidR="00436C21" w:rsidRPr="00AE3D1E" w14:paraId="45F3BB01" w14:textId="77777777" w:rsidTr="002E5081">
        <w:tc>
          <w:tcPr>
            <w:tcW w:w="2775" w:type="dxa"/>
            <w:vAlign w:val="center"/>
          </w:tcPr>
          <w:p w14:paraId="74F2D9DA" w14:textId="77777777" w:rsidR="00436C21" w:rsidRPr="00AE3D1E" w:rsidRDefault="00436C21" w:rsidP="002E5081">
            <w:pPr>
              <w:spacing w:before="240"/>
              <w:jc w:val="center"/>
              <w:rPr>
                <w:b/>
                <w:bCs/>
                <w:sz w:val="24"/>
              </w:rPr>
            </w:pPr>
            <w:r w:rsidRPr="00AE3D1E">
              <w:rPr>
                <w:b/>
                <w:bCs/>
                <w:sz w:val="24"/>
              </w:rPr>
              <w:t>Capacitación</w:t>
            </w:r>
          </w:p>
        </w:tc>
        <w:tc>
          <w:tcPr>
            <w:tcW w:w="6053" w:type="dxa"/>
            <w:vAlign w:val="center"/>
          </w:tcPr>
          <w:p w14:paraId="239C8053" w14:textId="77777777" w:rsidR="00436C21" w:rsidRPr="00AE3D1E" w:rsidRDefault="00436C21" w:rsidP="002E5081">
            <w:pPr>
              <w:spacing w:before="240"/>
              <w:jc w:val="both"/>
              <w:rPr>
                <w:sz w:val="24"/>
              </w:rPr>
            </w:pPr>
            <w:r w:rsidRPr="00AE3D1E">
              <w:rPr>
                <w:sz w:val="24"/>
              </w:rPr>
              <w:t xml:space="preserve">El oferente efectuara dentro del plazo de ejecución del contrato y hasta la entrega de los vehículos, una capacitación para el personal que indique el supervisor del contrato sobre la conducción y familiarización de los componentes básicos de la motocicleta, seguridad vial y conducción a la defensiva con una intensidad horaria mínimo de 8 horas. </w:t>
            </w:r>
          </w:p>
        </w:tc>
      </w:tr>
      <w:tr w:rsidR="00436C21" w:rsidRPr="00AE3D1E" w14:paraId="33B92744" w14:textId="77777777" w:rsidTr="002E5081">
        <w:tc>
          <w:tcPr>
            <w:tcW w:w="2775" w:type="dxa"/>
            <w:vMerge w:val="restart"/>
            <w:vAlign w:val="center"/>
          </w:tcPr>
          <w:p w14:paraId="325A00D0" w14:textId="77777777" w:rsidR="00436C21" w:rsidRPr="00AE3D1E" w:rsidRDefault="00436C21" w:rsidP="002E5081">
            <w:pPr>
              <w:spacing w:before="240"/>
              <w:jc w:val="center"/>
              <w:rPr>
                <w:b/>
                <w:bCs/>
                <w:sz w:val="24"/>
              </w:rPr>
            </w:pPr>
            <w:r w:rsidRPr="00AE3D1E">
              <w:rPr>
                <w:b/>
                <w:bCs/>
                <w:sz w:val="24"/>
              </w:rPr>
              <w:lastRenderedPageBreak/>
              <w:t>Mantenimiento preventivo incluido en el costo de la motocicleta</w:t>
            </w:r>
          </w:p>
        </w:tc>
        <w:tc>
          <w:tcPr>
            <w:tcW w:w="6053" w:type="dxa"/>
            <w:vAlign w:val="center"/>
          </w:tcPr>
          <w:p w14:paraId="41DDF12C" w14:textId="77777777" w:rsidR="00436C21" w:rsidRPr="00AE3D1E" w:rsidRDefault="00436C21" w:rsidP="002E5081">
            <w:pPr>
              <w:spacing w:before="240"/>
              <w:jc w:val="both"/>
              <w:rPr>
                <w:sz w:val="24"/>
              </w:rPr>
            </w:pPr>
            <w:r w:rsidRPr="00AE3D1E">
              <w:rPr>
                <w:sz w:val="24"/>
              </w:rPr>
              <w:t xml:space="preserve">Sin embargo, adicional al mantenimiento mínimo requerido por la institución el oferente debe anexar en su propuesta y cumplir con el programa detallado de actividades de mantenimiento establecido por la casa matriz, certificado por la persona encargada del servicio técnico del ensamblador de la motocicleta, fabricante o representante de la marca en el país, de acuerdo con el kilometraje y hasta 24,000 km., discriminando para cada una </w:t>
            </w:r>
            <w:proofErr w:type="spellStart"/>
            <w:r w:rsidRPr="00AE3D1E">
              <w:rPr>
                <w:sz w:val="24"/>
              </w:rPr>
              <w:t>e</w:t>
            </w:r>
            <w:proofErr w:type="spellEnd"/>
            <w:r w:rsidRPr="00AE3D1E">
              <w:rPr>
                <w:sz w:val="24"/>
              </w:rPr>
              <w:t xml:space="preserve"> las revisiones e incluyendo mano de obra, insumos y repuestos genuinos con las correspondientes cantidades y en general cualquier repuesto o insumo que sea necesario para atender totalmente el mantenimiento del vehículo objeto de esta contratación, durante los primeros veinticuatro mil (24.999 km), y la mano de obra para realizar dichos trabajos que incluyan todos los costos directos e indirectos asociados a la intención de dichos servicios. Igualmente deberá tener en cuenta actividades como: centrado de rines, sincronización, lavado de inyectores, cambio programado de partes o repuestos y en general cualquier actividad periódica recomendada por el fabricante de la motocicleta para su adecuada manutención.</w:t>
            </w:r>
          </w:p>
          <w:p w14:paraId="7A79F501" w14:textId="77777777" w:rsidR="00436C21" w:rsidRPr="00AE3D1E" w:rsidRDefault="00436C21" w:rsidP="002E5081">
            <w:pPr>
              <w:spacing w:before="240"/>
              <w:jc w:val="both"/>
              <w:rPr>
                <w:sz w:val="24"/>
              </w:rPr>
            </w:pPr>
            <w:r w:rsidRPr="00AE3D1E">
              <w:rPr>
                <w:sz w:val="24"/>
              </w:rPr>
              <w:t xml:space="preserve">El proponente será responsable por los daños generados al vehículo o a sus parte por la omisión de alguna de estas actividades o el cambio en la frecuencia de ejecución de estas. </w:t>
            </w:r>
          </w:p>
        </w:tc>
      </w:tr>
      <w:tr w:rsidR="00436C21" w:rsidRPr="00AE3D1E" w14:paraId="494C7283" w14:textId="77777777" w:rsidTr="002E5081">
        <w:tc>
          <w:tcPr>
            <w:tcW w:w="2775" w:type="dxa"/>
            <w:vMerge/>
            <w:vAlign w:val="center"/>
          </w:tcPr>
          <w:p w14:paraId="612437F0" w14:textId="77777777" w:rsidR="00436C21" w:rsidRPr="00AE3D1E" w:rsidRDefault="00436C21" w:rsidP="002E5081">
            <w:pPr>
              <w:spacing w:before="240"/>
              <w:jc w:val="center"/>
              <w:rPr>
                <w:b/>
                <w:bCs/>
                <w:sz w:val="24"/>
              </w:rPr>
            </w:pPr>
          </w:p>
        </w:tc>
        <w:tc>
          <w:tcPr>
            <w:tcW w:w="6053" w:type="dxa"/>
            <w:vAlign w:val="center"/>
          </w:tcPr>
          <w:p w14:paraId="4582E308" w14:textId="77777777" w:rsidR="00436C21" w:rsidRPr="00AE3D1E" w:rsidRDefault="00436C21" w:rsidP="002E5081">
            <w:pPr>
              <w:spacing w:before="240"/>
              <w:jc w:val="both"/>
              <w:rPr>
                <w:sz w:val="24"/>
              </w:rPr>
            </w:pPr>
            <w:r w:rsidRPr="00AE3D1E">
              <w:rPr>
                <w:sz w:val="24"/>
              </w:rPr>
              <w:t xml:space="preserve">El servicio de mantenimiento debe ser prestado por talleres autorizados ofrecidos a nivel nacional. </w:t>
            </w:r>
          </w:p>
        </w:tc>
      </w:tr>
      <w:tr w:rsidR="00436C21" w:rsidRPr="00AE3D1E" w14:paraId="2EAF5B99" w14:textId="77777777" w:rsidTr="002E5081">
        <w:tc>
          <w:tcPr>
            <w:tcW w:w="2775" w:type="dxa"/>
            <w:vMerge/>
            <w:vAlign w:val="center"/>
          </w:tcPr>
          <w:p w14:paraId="14D1E5CE" w14:textId="77777777" w:rsidR="00436C21" w:rsidRPr="00AE3D1E" w:rsidRDefault="00436C21" w:rsidP="002E5081">
            <w:pPr>
              <w:spacing w:before="240"/>
              <w:jc w:val="center"/>
              <w:rPr>
                <w:b/>
                <w:bCs/>
                <w:sz w:val="24"/>
              </w:rPr>
            </w:pPr>
          </w:p>
        </w:tc>
        <w:tc>
          <w:tcPr>
            <w:tcW w:w="6053" w:type="dxa"/>
            <w:vAlign w:val="center"/>
          </w:tcPr>
          <w:p w14:paraId="5369DDFC" w14:textId="77777777" w:rsidR="00436C21" w:rsidRPr="00AE3D1E" w:rsidRDefault="00436C21" w:rsidP="002E5081">
            <w:pPr>
              <w:spacing w:before="240"/>
              <w:jc w:val="both"/>
              <w:rPr>
                <w:sz w:val="24"/>
              </w:rPr>
            </w:pPr>
            <w:r w:rsidRPr="00AE3D1E">
              <w:rPr>
                <w:sz w:val="24"/>
              </w:rPr>
              <w:t xml:space="preserve">Para lo anterior, el proponente debe anexar la relación de concesionarios y/o talleres en donde se prestará este servicio, anexando la siguiente información: </w:t>
            </w:r>
          </w:p>
          <w:p w14:paraId="1F75F7B2" w14:textId="77777777" w:rsidR="00436C21" w:rsidRPr="00AE3D1E" w:rsidRDefault="00436C21" w:rsidP="00436C21">
            <w:pPr>
              <w:pStyle w:val="Prrafodelista"/>
              <w:numPr>
                <w:ilvl w:val="0"/>
                <w:numId w:val="63"/>
              </w:numPr>
              <w:spacing w:before="240"/>
              <w:jc w:val="both"/>
              <w:rPr>
                <w:rFonts w:ascii="Garamond" w:hAnsi="Garamond"/>
                <w:sz w:val="24"/>
              </w:rPr>
            </w:pPr>
            <w:r w:rsidRPr="00AE3D1E">
              <w:rPr>
                <w:rFonts w:ascii="Garamond" w:hAnsi="Garamond"/>
                <w:sz w:val="24"/>
              </w:rPr>
              <w:t>Razón social.</w:t>
            </w:r>
          </w:p>
          <w:p w14:paraId="0BAC37C4" w14:textId="77777777" w:rsidR="00436C21" w:rsidRPr="00AE3D1E" w:rsidRDefault="00436C21" w:rsidP="00436C21">
            <w:pPr>
              <w:pStyle w:val="Prrafodelista"/>
              <w:numPr>
                <w:ilvl w:val="0"/>
                <w:numId w:val="63"/>
              </w:numPr>
              <w:spacing w:before="240"/>
              <w:jc w:val="both"/>
              <w:rPr>
                <w:rFonts w:ascii="Garamond" w:hAnsi="Garamond"/>
                <w:sz w:val="24"/>
              </w:rPr>
            </w:pPr>
            <w:r w:rsidRPr="00AE3D1E">
              <w:rPr>
                <w:rFonts w:ascii="Garamond" w:hAnsi="Garamond"/>
                <w:sz w:val="24"/>
              </w:rPr>
              <w:t xml:space="preserve">Nombre del representante legal. </w:t>
            </w:r>
          </w:p>
          <w:p w14:paraId="68E41458" w14:textId="77777777" w:rsidR="00436C21" w:rsidRPr="00AE3D1E" w:rsidRDefault="00436C21" w:rsidP="00436C21">
            <w:pPr>
              <w:pStyle w:val="Prrafodelista"/>
              <w:numPr>
                <w:ilvl w:val="0"/>
                <w:numId w:val="63"/>
              </w:numPr>
              <w:spacing w:before="240"/>
              <w:jc w:val="both"/>
              <w:rPr>
                <w:rFonts w:ascii="Garamond" w:hAnsi="Garamond"/>
                <w:sz w:val="24"/>
              </w:rPr>
            </w:pPr>
            <w:r w:rsidRPr="00AE3D1E">
              <w:rPr>
                <w:rFonts w:ascii="Garamond" w:hAnsi="Garamond"/>
                <w:sz w:val="24"/>
              </w:rPr>
              <w:t xml:space="preserve">Ubicación, dirección, teléfono y correo electrónico. </w:t>
            </w:r>
          </w:p>
          <w:p w14:paraId="10ED7260" w14:textId="77777777" w:rsidR="00436C21" w:rsidRPr="00AE3D1E" w:rsidRDefault="00436C21" w:rsidP="00436C21">
            <w:pPr>
              <w:pStyle w:val="Prrafodelista"/>
              <w:numPr>
                <w:ilvl w:val="0"/>
                <w:numId w:val="63"/>
              </w:numPr>
              <w:spacing w:before="240"/>
              <w:jc w:val="both"/>
              <w:rPr>
                <w:rFonts w:ascii="Garamond" w:hAnsi="Garamond"/>
                <w:sz w:val="24"/>
              </w:rPr>
            </w:pPr>
            <w:r w:rsidRPr="00AE3D1E">
              <w:rPr>
                <w:rFonts w:ascii="Garamond" w:hAnsi="Garamond"/>
                <w:sz w:val="24"/>
              </w:rPr>
              <w:t>Puesto de trabajo disponibles para los servicios de mantenimiento preventivo y correctivo de los vehículos objeto del contrato.</w:t>
            </w:r>
          </w:p>
          <w:p w14:paraId="004990C4" w14:textId="77777777" w:rsidR="00436C21" w:rsidRPr="00AE3D1E" w:rsidRDefault="00436C21" w:rsidP="00436C21">
            <w:pPr>
              <w:pStyle w:val="Prrafodelista"/>
              <w:numPr>
                <w:ilvl w:val="0"/>
                <w:numId w:val="63"/>
              </w:numPr>
              <w:spacing w:before="240"/>
              <w:jc w:val="both"/>
              <w:rPr>
                <w:rFonts w:ascii="Garamond" w:hAnsi="Garamond"/>
                <w:sz w:val="24"/>
              </w:rPr>
            </w:pPr>
            <w:r w:rsidRPr="00AE3D1E">
              <w:rPr>
                <w:rFonts w:ascii="Garamond" w:hAnsi="Garamond"/>
                <w:sz w:val="24"/>
              </w:rPr>
              <w:t xml:space="preserve">Certificar como mínimo que en el concesionario o taller se halla efectuado mantenimiento mínimo de 5 años del tipo de vehículo y marca ofertada, expedida por el fabricante, ensamblador o representante la firma. </w:t>
            </w:r>
          </w:p>
          <w:p w14:paraId="2143520C" w14:textId="77777777" w:rsidR="00436C21" w:rsidRPr="00AE3D1E" w:rsidRDefault="00436C21" w:rsidP="00436C21">
            <w:pPr>
              <w:pStyle w:val="Prrafodelista"/>
              <w:numPr>
                <w:ilvl w:val="0"/>
                <w:numId w:val="63"/>
              </w:numPr>
              <w:spacing w:before="240"/>
              <w:jc w:val="both"/>
              <w:rPr>
                <w:rFonts w:ascii="Garamond" w:hAnsi="Garamond"/>
                <w:sz w:val="24"/>
              </w:rPr>
            </w:pPr>
            <w:r w:rsidRPr="00AE3D1E">
              <w:rPr>
                <w:rFonts w:ascii="Garamond" w:hAnsi="Garamond"/>
                <w:sz w:val="24"/>
              </w:rPr>
              <w:t xml:space="preserve">Dicha información será verificada por funcionarios de la institución designados para tal fin. </w:t>
            </w:r>
          </w:p>
        </w:tc>
      </w:tr>
      <w:tr w:rsidR="00436C21" w:rsidRPr="00AE3D1E" w14:paraId="44FA7327" w14:textId="77777777" w:rsidTr="002E5081">
        <w:tc>
          <w:tcPr>
            <w:tcW w:w="8828" w:type="dxa"/>
            <w:gridSpan w:val="2"/>
            <w:vAlign w:val="center"/>
          </w:tcPr>
          <w:p w14:paraId="1859B827" w14:textId="77777777" w:rsidR="00436C21" w:rsidRPr="00AE3D1E" w:rsidRDefault="00436C21" w:rsidP="00436C21">
            <w:pPr>
              <w:pStyle w:val="Prrafodelista"/>
              <w:numPr>
                <w:ilvl w:val="0"/>
                <w:numId w:val="57"/>
              </w:numPr>
              <w:jc w:val="center"/>
              <w:rPr>
                <w:rFonts w:ascii="Garamond" w:hAnsi="Garamond"/>
                <w:b/>
                <w:bCs/>
                <w:sz w:val="24"/>
              </w:rPr>
            </w:pPr>
            <w:r w:rsidRPr="00AE3D1E">
              <w:rPr>
                <w:rFonts w:ascii="Garamond" w:hAnsi="Garamond"/>
                <w:b/>
                <w:bCs/>
                <w:sz w:val="24"/>
              </w:rPr>
              <w:t>REQUERIMIENTOS PARA LA ENTREGA</w:t>
            </w:r>
          </w:p>
        </w:tc>
      </w:tr>
      <w:tr w:rsidR="00436C21" w:rsidRPr="00AE3D1E" w14:paraId="160839CB" w14:textId="77777777" w:rsidTr="002E5081">
        <w:tc>
          <w:tcPr>
            <w:tcW w:w="8828" w:type="dxa"/>
            <w:gridSpan w:val="2"/>
            <w:vAlign w:val="center"/>
          </w:tcPr>
          <w:p w14:paraId="572087D7" w14:textId="77777777" w:rsidR="00436C21" w:rsidRPr="00AE3D1E" w:rsidRDefault="00436C21" w:rsidP="002E5081">
            <w:pPr>
              <w:spacing w:before="240"/>
              <w:jc w:val="both"/>
              <w:rPr>
                <w:sz w:val="24"/>
              </w:rPr>
            </w:pPr>
            <w:r w:rsidRPr="00AE3D1E">
              <w:rPr>
                <w:sz w:val="24"/>
              </w:rPr>
              <w:lastRenderedPageBreak/>
              <w:t xml:space="preserve">Adicionalmente al cumplimiento de las especificaciones técnicas y requerimientos adicionales de los vehículos, en el momento de la entrega, el contratista debe cumplir las condiciones o aspectos establecidos en el siguiente cuadro. El oferente debe certificar en su oferta que conoce y acepta dichas condiciones. </w:t>
            </w:r>
          </w:p>
        </w:tc>
      </w:tr>
      <w:tr w:rsidR="00436C21" w:rsidRPr="00AE3D1E" w14:paraId="4A0530C9" w14:textId="77777777" w:rsidTr="002E5081">
        <w:tc>
          <w:tcPr>
            <w:tcW w:w="8828" w:type="dxa"/>
            <w:gridSpan w:val="2"/>
            <w:vAlign w:val="center"/>
          </w:tcPr>
          <w:p w14:paraId="549DEFCB" w14:textId="77777777" w:rsidR="00436C21" w:rsidRPr="00AE3D1E" w:rsidRDefault="00436C21" w:rsidP="002E5081">
            <w:pPr>
              <w:jc w:val="center"/>
              <w:rPr>
                <w:b/>
                <w:bCs/>
                <w:sz w:val="24"/>
              </w:rPr>
            </w:pPr>
            <w:r w:rsidRPr="00AE3D1E">
              <w:rPr>
                <w:b/>
                <w:bCs/>
                <w:sz w:val="24"/>
              </w:rPr>
              <w:t>DESCRIPCIÓN</w:t>
            </w:r>
          </w:p>
        </w:tc>
      </w:tr>
      <w:tr w:rsidR="00436C21" w:rsidRPr="00AE3D1E" w14:paraId="1FBD3355" w14:textId="77777777" w:rsidTr="002E5081">
        <w:tc>
          <w:tcPr>
            <w:tcW w:w="8828" w:type="dxa"/>
            <w:gridSpan w:val="2"/>
            <w:vAlign w:val="center"/>
          </w:tcPr>
          <w:p w14:paraId="442D7A64" w14:textId="77777777" w:rsidR="00436C21" w:rsidRPr="00AE3D1E" w:rsidRDefault="00436C21" w:rsidP="002E5081">
            <w:pPr>
              <w:spacing w:before="240"/>
              <w:jc w:val="both"/>
              <w:rPr>
                <w:sz w:val="24"/>
              </w:rPr>
            </w:pPr>
            <w:r w:rsidRPr="00AE3D1E">
              <w:rPr>
                <w:sz w:val="24"/>
              </w:rPr>
              <w:t xml:space="preserve">El vehículo debe ser entregado con el seguro obligatorio SOAT a nombre de la institución con vigencia de un año contado a partir de la entrega. </w:t>
            </w:r>
          </w:p>
        </w:tc>
      </w:tr>
      <w:tr w:rsidR="00436C21" w:rsidRPr="00AE3D1E" w14:paraId="66117758" w14:textId="77777777" w:rsidTr="002E5081">
        <w:tc>
          <w:tcPr>
            <w:tcW w:w="8828" w:type="dxa"/>
            <w:gridSpan w:val="2"/>
            <w:vAlign w:val="center"/>
          </w:tcPr>
          <w:p w14:paraId="38671806" w14:textId="77777777" w:rsidR="00436C21" w:rsidRPr="00AE3D1E" w:rsidRDefault="00436C21" w:rsidP="002E5081">
            <w:pPr>
              <w:spacing w:before="240"/>
              <w:jc w:val="both"/>
              <w:rPr>
                <w:sz w:val="24"/>
              </w:rPr>
            </w:pPr>
            <w:r w:rsidRPr="00AE3D1E">
              <w:rPr>
                <w:sz w:val="24"/>
              </w:rPr>
              <w:t xml:space="preserve">Cada vehículo deberá ser entregado con </w:t>
            </w:r>
            <w:proofErr w:type="spellStart"/>
            <w:r w:rsidRPr="00AE3D1E">
              <w:rPr>
                <w:sz w:val="24"/>
              </w:rPr>
              <w:t>matricula</w:t>
            </w:r>
            <w:proofErr w:type="spellEnd"/>
            <w:r w:rsidRPr="00AE3D1E">
              <w:rPr>
                <w:sz w:val="24"/>
              </w:rPr>
              <w:t xml:space="preserve"> oficial, exonerados de todo gravamen e impuestos para la institución de acuerdo a la Resolución 0012379 del 28 de diciembre de 2012 del Ministerio de Transporte, en la ciudad que el supervisor del contrato indique. </w:t>
            </w:r>
          </w:p>
        </w:tc>
      </w:tr>
      <w:tr w:rsidR="00436C21" w:rsidRPr="00AE3D1E" w14:paraId="2368C0C9" w14:textId="77777777" w:rsidTr="002E5081">
        <w:tc>
          <w:tcPr>
            <w:tcW w:w="8828" w:type="dxa"/>
            <w:gridSpan w:val="2"/>
            <w:vAlign w:val="center"/>
          </w:tcPr>
          <w:p w14:paraId="471C4AA7" w14:textId="77777777" w:rsidR="00436C21" w:rsidRPr="00AE3D1E" w:rsidRDefault="00436C21" w:rsidP="002E5081">
            <w:pPr>
              <w:spacing w:before="240"/>
              <w:jc w:val="both"/>
              <w:rPr>
                <w:sz w:val="24"/>
              </w:rPr>
            </w:pPr>
            <w:r w:rsidRPr="00AE3D1E">
              <w:rPr>
                <w:sz w:val="24"/>
              </w:rPr>
              <w:t>El vehículo en el momento de la entrega debe estar en perfecto funcionamiento, accesorios, protectores completos y debe estar provista de los dispositivos que para la fecha haya estipulado el Ministerio de Transporte y cumplir las ultimas normas emitidas por autoridades encargadas de controlar y preservar el medio ambiente.</w:t>
            </w:r>
          </w:p>
        </w:tc>
      </w:tr>
      <w:tr w:rsidR="00436C21" w:rsidRPr="00AE3D1E" w14:paraId="3B59BB76" w14:textId="77777777" w:rsidTr="002E5081">
        <w:tc>
          <w:tcPr>
            <w:tcW w:w="8828" w:type="dxa"/>
            <w:gridSpan w:val="2"/>
            <w:vAlign w:val="center"/>
          </w:tcPr>
          <w:p w14:paraId="04B8A9E0" w14:textId="77777777" w:rsidR="00436C21" w:rsidRPr="00AE3D1E" w:rsidRDefault="00436C21" w:rsidP="002E5081">
            <w:pPr>
              <w:spacing w:before="240"/>
              <w:jc w:val="both"/>
              <w:rPr>
                <w:sz w:val="24"/>
              </w:rPr>
            </w:pPr>
            <w:r w:rsidRPr="00AE3D1E">
              <w:rPr>
                <w:sz w:val="24"/>
              </w:rPr>
              <w:t>Las fichas técnicas suministradas por la firma oferente deben corresponder a las originales del fabricante o del ensamblador y no de la firma vendedora.</w:t>
            </w:r>
          </w:p>
        </w:tc>
      </w:tr>
      <w:tr w:rsidR="00436C21" w:rsidRPr="00AE3D1E" w14:paraId="57EA0F58" w14:textId="77777777" w:rsidTr="002E5081">
        <w:tc>
          <w:tcPr>
            <w:tcW w:w="8828" w:type="dxa"/>
            <w:gridSpan w:val="2"/>
            <w:vAlign w:val="center"/>
          </w:tcPr>
          <w:p w14:paraId="7C796379" w14:textId="77777777" w:rsidR="00436C21" w:rsidRPr="00AE3D1E" w:rsidRDefault="00436C21" w:rsidP="002E5081">
            <w:pPr>
              <w:spacing w:before="240"/>
              <w:jc w:val="both"/>
              <w:rPr>
                <w:sz w:val="24"/>
              </w:rPr>
            </w:pPr>
            <w:r w:rsidRPr="00AE3D1E">
              <w:rPr>
                <w:sz w:val="24"/>
              </w:rPr>
              <w:t xml:space="preserve">A manera de información se deberá adjuntar las fichas técnicas originales del vehículo ofrecido en el momento de la oferta. </w:t>
            </w:r>
          </w:p>
        </w:tc>
      </w:tr>
      <w:tr w:rsidR="00436C21" w:rsidRPr="00AE3D1E" w14:paraId="55C46363" w14:textId="77777777" w:rsidTr="002E5081">
        <w:tc>
          <w:tcPr>
            <w:tcW w:w="8828" w:type="dxa"/>
            <w:gridSpan w:val="2"/>
            <w:vAlign w:val="center"/>
          </w:tcPr>
          <w:p w14:paraId="495B7C82" w14:textId="77777777" w:rsidR="00436C21" w:rsidRPr="00AE3D1E" w:rsidRDefault="00436C21" w:rsidP="002E5081">
            <w:pPr>
              <w:spacing w:before="240"/>
              <w:jc w:val="both"/>
              <w:rPr>
                <w:sz w:val="24"/>
              </w:rPr>
            </w:pPr>
            <w:r w:rsidRPr="00AE3D1E">
              <w:rPr>
                <w:sz w:val="24"/>
              </w:rPr>
              <w:t>Los vehículos deberán ser suministrados con material de consulta escrito y/o en medio magnético y en idioma español, es decir, un manual de operación y un manual de mantenimiento preventivo, un manual de partes y uno de reparación de motor. Para aquello vehículos que incluyen en el manual del usuario el mantenimiento preventivo, se acepta un solo manual por estos dos conceptos (usuario – preventivo)</w:t>
            </w:r>
          </w:p>
        </w:tc>
      </w:tr>
      <w:tr w:rsidR="00436C21" w:rsidRPr="00AE3D1E" w14:paraId="43E422D5" w14:textId="77777777" w:rsidTr="002E5081">
        <w:tc>
          <w:tcPr>
            <w:tcW w:w="8828" w:type="dxa"/>
            <w:gridSpan w:val="2"/>
            <w:vAlign w:val="center"/>
          </w:tcPr>
          <w:p w14:paraId="6A25B6D6" w14:textId="77777777" w:rsidR="00436C21" w:rsidRPr="00AE3D1E" w:rsidRDefault="00436C21" w:rsidP="002E5081">
            <w:pPr>
              <w:spacing w:before="240"/>
              <w:jc w:val="both"/>
              <w:rPr>
                <w:sz w:val="24"/>
              </w:rPr>
            </w:pPr>
            <w:r w:rsidRPr="00AE3D1E">
              <w:rPr>
                <w:sz w:val="24"/>
              </w:rPr>
              <w:t>Al momento de la entrega del vehículo el tanque de combustible debe estar lleno.</w:t>
            </w:r>
          </w:p>
        </w:tc>
      </w:tr>
      <w:tr w:rsidR="00436C21" w:rsidRPr="00AE3D1E" w14:paraId="38CF7904" w14:textId="77777777" w:rsidTr="002E5081">
        <w:tc>
          <w:tcPr>
            <w:tcW w:w="8828" w:type="dxa"/>
            <w:gridSpan w:val="2"/>
            <w:vAlign w:val="center"/>
          </w:tcPr>
          <w:p w14:paraId="22191F38" w14:textId="77777777" w:rsidR="00436C21" w:rsidRPr="00AE3D1E" w:rsidRDefault="00436C21" w:rsidP="00436C21">
            <w:pPr>
              <w:pStyle w:val="Prrafodelista"/>
              <w:numPr>
                <w:ilvl w:val="0"/>
                <w:numId w:val="57"/>
              </w:numPr>
              <w:jc w:val="center"/>
              <w:rPr>
                <w:rFonts w:ascii="Garamond" w:hAnsi="Garamond"/>
                <w:b/>
                <w:bCs/>
                <w:sz w:val="24"/>
              </w:rPr>
            </w:pPr>
            <w:r w:rsidRPr="00AE3D1E">
              <w:rPr>
                <w:rFonts w:ascii="Garamond" w:hAnsi="Garamond"/>
                <w:b/>
                <w:bCs/>
                <w:sz w:val="24"/>
              </w:rPr>
              <w:t>CONSIDERACIONES NORMATIVAS</w:t>
            </w:r>
          </w:p>
        </w:tc>
      </w:tr>
      <w:tr w:rsidR="00436C21" w:rsidRPr="00AE3D1E" w14:paraId="7C3697B1" w14:textId="77777777" w:rsidTr="002E5081">
        <w:tc>
          <w:tcPr>
            <w:tcW w:w="8828" w:type="dxa"/>
            <w:gridSpan w:val="2"/>
            <w:vAlign w:val="center"/>
          </w:tcPr>
          <w:p w14:paraId="0A6267D9" w14:textId="77777777" w:rsidR="00436C21" w:rsidRPr="00AE3D1E" w:rsidRDefault="00436C21" w:rsidP="002E5081">
            <w:pPr>
              <w:spacing w:before="240"/>
              <w:jc w:val="both"/>
              <w:rPr>
                <w:sz w:val="24"/>
              </w:rPr>
            </w:pPr>
            <w:r w:rsidRPr="00AE3D1E">
              <w:rPr>
                <w:sz w:val="24"/>
              </w:rPr>
              <w:t xml:space="preserve">Para la aplicación de las siguiente normas debe utilizarse la actualización que </w:t>
            </w:r>
            <w:proofErr w:type="spellStart"/>
            <w:r w:rsidRPr="00AE3D1E">
              <w:rPr>
                <w:sz w:val="24"/>
              </w:rPr>
              <w:t>este</w:t>
            </w:r>
            <w:proofErr w:type="spellEnd"/>
            <w:r w:rsidRPr="00AE3D1E">
              <w:rPr>
                <w:sz w:val="24"/>
              </w:rPr>
              <w:t xml:space="preserve"> vigente al momento de la verificación de los requisitos. En caso de que exista alguna inconsistencia o novedad en su aplicación, esta debe ser consultada con el supervisor de contrato o la unidad contratante. </w:t>
            </w:r>
          </w:p>
        </w:tc>
      </w:tr>
      <w:tr w:rsidR="00436C21" w:rsidRPr="00AE3D1E" w14:paraId="519AFBEC" w14:textId="77777777" w:rsidTr="002E5081">
        <w:tc>
          <w:tcPr>
            <w:tcW w:w="8828" w:type="dxa"/>
            <w:gridSpan w:val="2"/>
            <w:vAlign w:val="center"/>
          </w:tcPr>
          <w:p w14:paraId="5566536A" w14:textId="7A486165" w:rsidR="00436C21" w:rsidRPr="00AE3D1E" w:rsidRDefault="00436C21" w:rsidP="002E5081">
            <w:pPr>
              <w:spacing w:before="240"/>
              <w:jc w:val="both"/>
              <w:rPr>
                <w:sz w:val="24"/>
              </w:rPr>
            </w:pPr>
            <w:r w:rsidRPr="00AE3D1E">
              <w:rPr>
                <w:sz w:val="24"/>
              </w:rPr>
              <w:t xml:space="preserve">Resolución </w:t>
            </w:r>
            <w:r w:rsidR="00F23B32" w:rsidRPr="00AE3D1E">
              <w:rPr>
                <w:sz w:val="24"/>
              </w:rPr>
              <w:t>número</w:t>
            </w:r>
            <w:r w:rsidRPr="00AE3D1E">
              <w:rPr>
                <w:sz w:val="24"/>
              </w:rPr>
              <w:t xml:space="preserve"> 0012379 del 28 de diciembre de 2012 del Ministerio de Transportes. Por la cual se adoptan los procedimientos y se establecen los requisitos para adelantar los trámites ante los organismos de tránsito. </w:t>
            </w:r>
          </w:p>
        </w:tc>
      </w:tr>
      <w:tr w:rsidR="00436C21" w:rsidRPr="00AE3D1E" w14:paraId="68E86EE3" w14:textId="77777777" w:rsidTr="002E5081">
        <w:tc>
          <w:tcPr>
            <w:tcW w:w="8828" w:type="dxa"/>
            <w:gridSpan w:val="2"/>
            <w:vAlign w:val="center"/>
          </w:tcPr>
          <w:p w14:paraId="41BF7496" w14:textId="77777777" w:rsidR="00436C21" w:rsidRPr="00AE3D1E" w:rsidRDefault="00436C21" w:rsidP="002E5081">
            <w:pPr>
              <w:spacing w:before="240"/>
              <w:jc w:val="both"/>
              <w:rPr>
                <w:sz w:val="24"/>
              </w:rPr>
            </w:pPr>
            <w:r w:rsidRPr="00AE3D1E">
              <w:rPr>
                <w:sz w:val="24"/>
                <w:highlight w:val="yellow"/>
              </w:rPr>
              <w:t xml:space="preserve">Resolución No. 02842 del 10/09/2021 por lo cual se modifica el </w:t>
            </w:r>
            <w:proofErr w:type="spellStart"/>
            <w:r w:rsidRPr="00AE3D1E">
              <w:rPr>
                <w:sz w:val="24"/>
                <w:highlight w:val="yellow"/>
              </w:rPr>
              <w:t>articulo</w:t>
            </w:r>
            <w:proofErr w:type="spellEnd"/>
            <w:r w:rsidRPr="00AE3D1E">
              <w:rPr>
                <w:sz w:val="24"/>
                <w:highlight w:val="yellow"/>
              </w:rPr>
              <w:t xml:space="preserve"> 36 de la Resolución </w:t>
            </w:r>
            <w:proofErr w:type="spellStart"/>
            <w:r w:rsidRPr="00AE3D1E">
              <w:rPr>
                <w:sz w:val="24"/>
                <w:highlight w:val="yellow"/>
              </w:rPr>
              <w:t>numero</w:t>
            </w:r>
            <w:proofErr w:type="spellEnd"/>
            <w:r w:rsidRPr="00AE3D1E">
              <w:rPr>
                <w:sz w:val="24"/>
                <w:highlight w:val="yellow"/>
              </w:rPr>
              <w:t xml:space="preserve"> 06676 del 24/12/18 Reglamento de Uso de la identidad e imagen de la policía nacional</w:t>
            </w:r>
          </w:p>
        </w:tc>
      </w:tr>
      <w:tr w:rsidR="00436C21" w:rsidRPr="00AE3D1E" w14:paraId="7EF4AA63" w14:textId="77777777" w:rsidTr="002E5081">
        <w:tc>
          <w:tcPr>
            <w:tcW w:w="8828" w:type="dxa"/>
            <w:gridSpan w:val="2"/>
            <w:vAlign w:val="center"/>
          </w:tcPr>
          <w:p w14:paraId="37F2F6D9" w14:textId="744915E6" w:rsidR="00436C21" w:rsidRPr="00AE3D1E" w:rsidRDefault="00436C21" w:rsidP="002E5081">
            <w:pPr>
              <w:spacing w:before="240"/>
              <w:jc w:val="both"/>
              <w:rPr>
                <w:sz w:val="24"/>
              </w:rPr>
            </w:pPr>
            <w:r w:rsidRPr="00AE3D1E">
              <w:rPr>
                <w:sz w:val="24"/>
              </w:rPr>
              <w:lastRenderedPageBreak/>
              <w:t xml:space="preserve">Resolución </w:t>
            </w:r>
            <w:r w:rsidR="00F23B32" w:rsidRPr="00AE3D1E">
              <w:rPr>
                <w:sz w:val="24"/>
              </w:rPr>
              <w:t>número</w:t>
            </w:r>
            <w:r w:rsidRPr="00AE3D1E">
              <w:rPr>
                <w:sz w:val="24"/>
              </w:rPr>
              <w:t xml:space="preserve"> 536 de 2019, por la cual se definen los contenidos que, en cuanto a seguridad vial, dispositivos y comportamiento deba contener la información al público para los vehículos nuevos que se venden en el país, la que deban llevar los manuales de propietario y se dictan otras disposiciones. </w:t>
            </w:r>
          </w:p>
        </w:tc>
      </w:tr>
      <w:tr w:rsidR="00436C21" w:rsidRPr="00AE3D1E" w14:paraId="387EBEC0" w14:textId="77777777" w:rsidTr="002E5081">
        <w:tc>
          <w:tcPr>
            <w:tcW w:w="8828" w:type="dxa"/>
            <w:gridSpan w:val="2"/>
            <w:vAlign w:val="center"/>
          </w:tcPr>
          <w:p w14:paraId="0B3983B7" w14:textId="77777777" w:rsidR="00436C21" w:rsidRPr="00AE3D1E" w:rsidRDefault="00436C21" w:rsidP="002E5081">
            <w:pPr>
              <w:spacing w:before="240"/>
              <w:jc w:val="both"/>
              <w:rPr>
                <w:sz w:val="24"/>
              </w:rPr>
            </w:pPr>
            <w:r w:rsidRPr="00AE3D1E">
              <w:rPr>
                <w:sz w:val="24"/>
              </w:rPr>
              <w:t xml:space="preserve">Las especificaciones técnicas anteriores a la expedición de la presente, que cumplan con el segmento descrito, quedan abolidas y no serán tenidas en cuenta para procesos contractuales de adquisición de vehículos para la Institución. </w:t>
            </w:r>
          </w:p>
        </w:tc>
      </w:tr>
    </w:tbl>
    <w:p w14:paraId="02BBF819" w14:textId="77777777" w:rsidR="00436C21" w:rsidRPr="005535F9" w:rsidRDefault="00436C21" w:rsidP="00D4578C">
      <w:pPr>
        <w:rPr>
          <w:sz w:val="24"/>
        </w:rPr>
      </w:pPr>
    </w:p>
    <w:p w14:paraId="739B87AB" w14:textId="77777777" w:rsidR="00B100F2" w:rsidRPr="005535F9" w:rsidRDefault="00B100F2" w:rsidP="00B100F2">
      <w:pPr>
        <w:rPr>
          <w:sz w:val="24"/>
        </w:rPr>
      </w:pPr>
    </w:p>
    <w:p w14:paraId="5E495A1A" w14:textId="29812169" w:rsidR="00B100F2" w:rsidRPr="005535F9" w:rsidRDefault="00436C21">
      <w:pPr>
        <w:pStyle w:val="Prrafodelista"/>
        <w:numPr>
          <w:ilvl w:val="0"/>
          <w:numId w:val="45"/>
        </w:numPr>
        <w:rPr>
          <w:rFonts w:ascii="Garamond" w:hAnsi="Garamond"/>
          <w:sz w:val="24"/>
        </w:rPr>
      </w:pPr>
      <w:r>
        <w:rPr>
          <w:rFonts w:ascii="Garamond" w:hAnsi="Garamond"/>
          <w:sz w:val="24"/>
        </w:rPr>
        <w:t>Valor unitario estimado: $46’771.920</w:t>
      </w:r>
      <w:r w:rsidR="00B100F2" w:rsidRPr="005535F9">
        <w:rPr>
          <w:rFonts w:ascii="Garamond" w:hAnsi="Garamond"/>
          <w:sz w:val="24"/>
        </w:rPr>
        <w:t>.</w:t>
      </w:r>
    </w:p>
    <w:p w14:paraId="5240EFF6" w14:textId="7EE586D9" w:rsidR="00D4578C" w:rsidRPr="005535F9" w:rsidRDefault="00436C21" w:rsidP="006E5CAD">
      <w:pPr>
        <w:pStyle w:val="Ttulo3"/>
        <w:numPr>
          <w:ilvl w:val="3"/>
          <w:numId w:val="50"/>
        </w:numPr>
        <w:rPr>
          <w:sz w:val="24"/>
          <w:szCs w:val="24"/>
        </w:rPr>
      </w:pPr>
      <w:r>
        <w:rPr>
          <w:sz w:val="24"/>
          <w:szCs w:val="24"/>
        </w:rPr>
        <w:t>Camioneta Pick Up (Cantidad: 1 unidad)</w:t>
      </w:r>
    </w:p>
    <w:p w14:paraId="63C7E9F1" w14:textId="77777777" w:rsidR="00D4578C" w:rsidRDefault="00D4578C" w:rsidP="00D4578C">
      <w:pPr>
        <w:rPr>
          <w:sz w:val="24"/>
        </w:rPr>
      </w:pPr>
    </w:p>
    <w:tbl>
      <w:tblPr>
        <w:tblStyle w:val="Tablaconcuadrcula"/>
        <w:tblW w:w="0" w:type="auto"/>
        <w:tblLook w:val="04A0" w:firstRow="1" w:lastRow="0" w:firstColumn="1" w:lastColumn="0" w:noHBand="0" w:noVBand="1"/>
      </w:tblPr>
      <w:tblGrid>
        <w:gridCol w:w="2775"/>
        <w:gridCol w:w="3032"/>
        <w:gridCol w:w="3021"/>
      </w:tblGrid>
      <w:tr w:rsidR="00F23B32" w:rsidRPr="00AC6F89" w14:paraId="77BF4FE3" w14:textId="77777777" w:rsidTr="002E5081">
        <w:tc>
          <w:tcPr>
            <w:tcW w:w="8828" w:type="dxa"/>
            <w:gridSpan w:val="3"/>
            <w:vAlign w:val="center"/>
          </w:tcPr>
          <w:p w14:paraId="7093F8DE" w14:textId="77777777" w:rsidR="00F23B32" w:rsidRPr="00AC6F89" w:rsidRDefault="00F23B32" w:rsidP="002E5081">
            <w:pPr>
              <w:jc w:val="center"/>
              <w:rPr>
                <w:b/>
                <w:bCs/>
                <w:sz w:val="24"/>
              </w:rPr>
            </w:pPr>
            <w:r w:rsidRPr="00AC6F89">
              <w:rPr>
                <w:b/>
                <w:bCs/>
                <w:sz w:val="24"/>
              </w:rPr>
              <w:t>CAMIONETA PICK UP</w:t>
            </w:r>
          </w:p>
        </w:tc>
      </w:tr>
      <w:tr w:rsidR="00F23B32" w:rsidRPr="00AC6F89" w14:paraId="25B796C5" w14:textId="77777777" w:rsidTr="002E5081">
        <w:tc>
          <w:tcPr>
            <w:tcW w:w="8828" w:type="dxa"/>
            <w:gridSpan w:val="3"/>
            <w:vAlign w:val="center"/>
          </w:tcPr>
          <w:p w14:paraId="01689F65" w14:textId="77777777" w:rsidR="00F23B32" w:rsidRPr="00AC6F89" w:rsidRDefault="00F23B32" w:rsidP="002E5081">
            <w:pPr>
              <w:jc w:val="both"/>
              <w:rPr>
                <w:sz w:val="24"/>
              </w:rPr>
            </w:pPr>
            <w:r w:rsidRPr="00AC6F89">
              <w:rPr>
                <w:sz w:val="24"/>
              </w:rPr>
              <w:t xml:space="preserve">Justificación: La presente especificación técnica nace de la necesidad institucional de adquirir componente vehicular con las características técnicas descritas, este tipo de automotor suele ser usado para el transporte de personal en cabina y de elementos logísticos, ya que tiene en su parte trasera una zona de carga descubierta (carrocería, platón o chasis), en la cual se pueden colocar objetos grandes. A nivel institucional, esta área puede ser cubierta o modificada según los requerimientos. Sin modificar es usada como vehículo esencial en el servicio de vigilancia. </w:t>
            </w:r>
          </w:p>
        </w:tc>
      </w:tr>
      <w:tr w:rsidR="00F23B32" w:rsidRPr="00AC6F89" w14:paraId="54585DA3" w14:textId="77777777" w:rsidTr="002E5081">
        <w:tc>
          <w:tcPr>
            <w:tcW w:w="8828" w:type="dxa"/>
            <w:gridSpan w:val="3"/>
            <w:vAlign w:val="center"/>
          </w:tcPr>
          <w:p w14:paraId="0F1FDC70" w14:textId="77777777" w:rsidR="00F23B32" w:rsidRPr="00AC6F89" w:rsidRDefault="00F23B32" w:rsidP="00F23B32">
            <w:pPr>
              <w:pStyle w:val="Prrafodelista"/>
              <w:numPr>
                <w:ilvl w:val="0"/>
                <w:numId w:val="57"/>
              </w:numPr>
              <w:spacing w:after="160"/>
              <w:jc w:val="center"/>
              <w:rPr>
                <w:rFonts w:ascii="Garamond" w:hAnsi="Garamond"/>
                <w:b/>
                <w:bCs/>
                <w:sz w:val="24"/>
              </w:rPr>
            </w:pPr>
            <w:r w:rsidRPr="00AC6F89">
              <w:rPr>
                <w:rFonts w:ascii="Garamond" w:hAnsi="Garamond"/>
                <w:b/>
                <w:bCs/>
                <w:sz w:val="24"/>
              </w:rPr>
              <w:t>REQUERIMIENTOS TÉCNICOS</w:t>
            </w:r>
          </w:p>
        </w:tc>
      </w:tr>
      <w:tr w:rsidR="00F23B32" w:rsidRPr="00AC6F89" w14:paraId="50829FFF" w14:textId="77777777" w:rsidTr="002E5081">
        <w:tc>
          <w:tcPr>
            <w:tcW w:w="2775" w:type="dxa"/>
            <w:vMerge w:val="restart"/>
            <w:vAlign w:val="center"/>
          </w:tcPr>
          <w:p w14:paraId="5D0D0719" w14:textId="77777777" w:rsidR="00F23B32" w:rsidRPr="00AC6F89" w:rsidRDefault="00F23B32" w:rsidP="002E5081">
            <w:pPr>
              <w:jc w:val="center"/>
              <w:rPr>
                <w:b/>
                <w:bCs/>
                <w:sz w:val="24"/>
              </w:rPr>
            </w:pPr>
            <w:r w:rsidRPr="00AC6F89">
              <w:rPr>
                <w:b/>
                <w:bCs/>
                <w:sz w:val="24"/>
              </w:rPr>
              <w:t>ESPECIFICACIÓN</w:t>
            </w:r>
          </w:p>
        </w:tc>
        <w:tc>
          <w:tcPr>
            <w:tcW w:w="6053" w:type="dxa"/>
            <w:gridSpan w:val="2"/>
            <w:vAlign w:val="center"/>
          </w:tcPr>
          <w:p w14:paraId="57D63A2C" w14:textId="77777777" w:rsidR="00F23B32" w:rsidRPr="00AC6F89" w:rsidRDefault="00F23B32" w:rsidP="002E5081">
            <w:pPr>
              <w:jc w:val="center"/>
              <w:rPr>
                <w:b/>
                <w:bCs/>
                <w:sz w:val="24"/>
              </w:rPr>
            </w:pPr>
            <w:r w:rsidRPr="00AC6F89">
              <w:rPr>
                <w:b/>
                <w:bCs/>
                <w:sz w:val="24"/>
              </w:rPr>
              <w:t>REQUERIMIENTO</w:t>
            </w:r>
          </w:p>
        </w:tc>
      </w:tr>
      <w:tr w:rsidR="00F23B32" w:rsidRPr="00AC6F89" w14:paraId="460825B4" w14:textId="77777777" w:rsidTr="002E5081">
        <w:tc>
          <w:tcPr>
            <w:tcW w:w="2775" w:type="dxa"/>
            <w:vMerge/>
            <w:vAlign w:val="center"/>
          </w:tcPr>
          <w:p w14:paraId="3E40D6B3" w14:textId="77777777" w:rsidR="00F23B32" w:rsidRPr="00AC6F89" w:rsidRDefault="00F23B32" w:rsidP="002E5081">
            <w:pPr>
              <w:jc w:val="center"/>
              <w:rPr>
                <w:b/>
                <w:bCs/>
                <w:sz w:val="24"/>
              </w:rPr>
            </w:pPr>
          </w:p>
        </w:tc>
        <w:tc>
          <w:tcPr>
            <w:tcW w:w="3032" w:type="dxa"/>
            <w:vAlign w:val="center"/>
          </w:tcPr>
          <w:p w14:paraId="58795B6E" w14:textId="77777777" w:rsidR="00F23B32" w:rsidRPr="00AC6F89" w:rsidRDefault="00F23B32" w:rsidP="002E5081">
            <w:pPr>
              <w:jc w:val="center"/>
              <w:rPr>
                <w:b/>
                <w:bCs/>
                <w:sz w:val="24"/>
              </w:rPr>
            </w:pPr>
            <w:r w:rsidRPr="00AC6F89">
              <w:rPr>
                <w:b/>
                <w:bCs/>
                <w:sz w:val="24"/>
              </w:rPr>
              <w:t>Gasolina</w:t>
            </w:r>
          </w:p>
        </w:tc>
        <w:tc>
          <w:tcPr>
            <w:tcW w:w="3021" w:type="dxa"/>
            <w:vAlign w:val="center"/>
          </w:tcPr>
          <w:p w14:paraId="42B572F6" w14:textId="77777777" w:rsidR="00F23B32" w:rsidRPr="00AC6F89" w:rsidRDefault="00F23B32" w:rsidP="002E5081">
            <w:pPr>
              <w:jc w:val="center"/>
              <w:rPr>
                <w:b/>
                <w:bCs/>
                <w:sz w:val="24"/>
              </w:rPr>
            </w:pPr>
            <w:r w:rsidRPr="00AC6F89">
              <w:rPr>
                <w:b/>
                <w:bCs/>
                <w:sz w:val="24"/>
              </w:rPr>
              <w:t>Diesel</w:t>
            </w:r>
          </w:p>
        </w:tc>
      </w:tr>
      <w:tr w:rsidR="00F23B32" w:rsidRPr="00AC6F89" w14:paraId="2ED915CD" w14:textId="77777777" w:rsidTr="002E5081">
        <w:tc>
          <w:tcPr>
            <w:tcW w:w="2775" w:type="dxa"/>
            <w:vAlign w:val="center"/>
          </w:tcPr>
          <w:p w14:paraId="419B382B" w14:textId="77777777" w:rsidR="00F23B32" w:rsidRPr="00AC6F89" w:rsidRDefault="00F23B32" w:rsidP="002E5081">
            <w:pPr>
              <w:spacing w:before="240"/>
              <w:jc w:val="center"/>
              <w:rPr>
                <w:b/>
                <w:bCs/>
                <w:sz w:val="24"/>
              </w:rPr>
            </w:pPr>
            <w:r w:rsidRPr="00AC6F89">
              <w:rPr>
                <w:b/>
                <w:bCs/>
                <w:sz w:val="24"/>
              </w:rPr>
              <w:t>Modelo</w:t>
            </w:r>
          </w:p>
        </w:tc>
        <w:tc>
          <w:tcPr>
            <w:tcW w:w="6053" w:type="dxa"/>
            <w:gridSpan w:val="2"/>
            <w:vAlign w:val="center"/>
          </w:tcPr>
          <w:p w14:paraId="7AC691EC" w14:textId="77777777" w:rsidR="00F23B32" w:rsidRPr="00AC6F89" w:rsidRDefault="00F23B32" w:rsidP="002E5081">
            <w:pPr>
              <w:spacing w:before="240"/>
              <w:jc w:val="both"/>
              <w:rPr>
                <w:sz w:val="24"/>
              </w:rPr>
            </w:pPr>
            <w:r w:rsidRPr="00AC6F89">
              <w:rPr>
                <w:sz w:val="24"/>
              </w:rPr>
              <w:t>Nuevo, no inferior al año de entrega</w:t>
            </w:r>
          </w:p>
        </w:tc>
      </w:tr>
      <w:tr w:rsidR="00F23B32" w:rsidRPr="00AC6F89" w14:paraId="72FF5FB0" w14:textId="77777777" w:rsidTr="002E5081">
        <w:tc>
          <w:tcPr>
            <w:tcW w:w="2775" w:type="dxa"/>
            <w:vAlign w:val="center"/>
          </w:tcPr>
          <w:p w14:paraId="5926381B" w14:textId="77777777" w:rsidR="00F23B32" w:rsidRPr="00AC6F89" w:rsidRDefault="00F23B32" w:rsidP="002E5081">
            <w:pPr>
              <w:spacing w:before="240"/>
              <w:jc w:val="center"/>
              <w:rPr>
                <w:b/>
                <w:bCs/>
                <w:sz w:val="24"/>
              </w:rPr>
            </w:pPr>
            <w:r w:rsidRPr="00AC6F89">
              <w:rPr>
                <w:b/>
                <w:bCs/>
                <w:sz w:val="24"/>
              </w:rPr>
              <w:t>Cilindraje (comercial)</w:t>
            </w:r>
          </w:p>
        </w:tc>
        <w:tc>
          <w:tcPr>
            <w:tcW w:w="6053" w:type="dxa"/>
            <w:gridSpan w:val="2"/>
            <w:vAlign w:val="center"/>
          </w:tcPr>
          <w:p w14:paraId="2A434D76" w14:textId="77777777" w:rsidR="00F23B32" w:rsidRPr="00AC6F89" w:rsidRDefault="00F23B32" w:rsidP="002E5081">
            <w:pPr>
              <w:spacing w:before="240"/>
              <w:jc w:val="both"/>
              <w:rPr>
                <w:sz w:val="24"/>
              </w:rPr>
            </w:pPr>
            <w:r w:rsidRPr="00AC6F89">
              <w:rPr>
                <w:sz w:val="24"/>
              </w:rPr>
              <w:t>Mínimo dos mil trecientos (2300) CC</w:t>
            </w:r>
          </w:p>
        </w:tc>
      </w:tr>
      <w:tr w:rsidR="00F23B32" w:rsidRPr="00AC6F89" w14:paraId="17FF14F2" w14:textId="77777777" w:rsidTr="002E5081">
        <w:tc>
          <w:tcPr>
            <w:tcW w:w="2775" w:type="dxa"/>
            <w:vAlign w:val="center"/>
          </w:tcPr>
          <w:p w14:paraId="4A06C924" w14:textId="77777777" w:rsidR="00F23B32" w:rsidRPr="00AC6F89" w:rsidRDefault="00F23B32" w:rsidP="002E5081">
            <w:pPr>
              <w:spacing w:before="240"/>
              <w:jc w:val="center"/>
              <w:rPr>
                <w:b/>
                <w:bCs/>
                <w:sz w:val="24"/>
              </w:rPr>
            </w:pPr>
            <w:r w:rsidRPr="00AC6F89">
              <w:rPr>
                <w:b/>
                <w:bCs/>
                <w:sz w:val="24"/>
              </w:rPr>
              <w:t>Potencia</w:t>
            </w:r>
          </w:p>
        </w:tc>
        <w:tc>
          <w:tcPr>
            <w:tcW w:w="3032" w:type="dxa"/>
            <w:vAlign w:val="center"/>
          </w:tcPr>
          <w:p w14:paraId="015F3AA1" w14:textId="77777777" w:rsidR="00F23B32" w:rsidRPr="00AC6F89" w:rsidRDefault="00F23B32" w:rsidP="002E5081">
            <w:pPr>
              <w:spacing w:before="240"/>
              <w:jc w:val="both"/>
              <w:rPr>
                <w:sz w:val="24"/>
              </w:rPr>
            </w:pPr>
            <w:r w:rsidRPr="00AC6F89">
              <w:rPr>
                <w:sz w:val="24"/>
              </w:rPr>
              <w:t>Mínima ciento cincuenta y ocho (158) hp</w:t>
            </w:r>
          </w:p>
        </w:tc>
        <w:tc>
          <w:tcPr>
            <w:tcW w:w="3021" w:type="dxa"/>
            <w:vAlign w:val="center"/>
          </w:tcPr>
          <w:p w14:paraId="3D58F014" w14:textId="77777777" w:rsidR="00F23B32" w:rsidRPr="00AC6F89" w:rsidRDefault="00F23B32" w:rsidP="002E5081">
            <w:pPr>
              <w:spacing w:before="240"/>
              <w:jc w:val="both"/>
              <w:rPr>
                <w:sz w:val="24"/>
              </w:rPr>
            </w:pPr>
            <w:r w:rsidRPr="00AC6F89">
              <w:rPr>
                <w:sz w:val="24"/>
              </w:rPr>
              <w:t>mínima ciento treinta (130) hp</w:t>
            </w:r>
          </w:p>
        </w:tc>
      </w:tr>
      <w:tr w:rsidR="00F23B32" w:rsidRPr="00AC6F89" w14:paraId="43B54A70" w14:textId="77777777" w:rsidTr="002E5081">
        <w:tc>
          <w:tcPr>
            <w:tcW w:w="2775" w:type="dxa"/>
            <w:vAlign w:val="center"/>
          </w:tcPr>
          <w:p w14:paraId="2FD35983" w14:textId="77777777" w:rsidR="00F23B32" w:rsidRPr="00AC6F89" w:rsidRDefault="00F23B32" w:rsidP="002E5081">
            <w:pPr>
              <w:spacing w:before="240"/>
              <w:jc w:val="center"/>
              <w:rPr>
                <w:b/>
                <w:bCs/>
                <w:sz w:val="24"/>
              </w:rPr>
            </w:pPr>
            <w:r w:rsidRPr="00AC6F89">
              <w:rPr>
                <w:b/>
                <w:bCs/>
                <w:sz w:val="24"/>
              </w:rPr>
              <w:t>Tipo</w:t>
            </w:r>
          </w:p>
        </w:tc>
        <w:tc>
          <w:tcPr>
            <w:tcW w:w="6053" w:type="dxa"/>
            <w:gridSpan w:val="2"/>
            <w:vAlign w:val="center"/>
          </w:tcPr>
          <w:p w14:paraId="5A1DC902" w14:textId="77777777" w:rsidR="00F23B32" w:rsidRPr="00AC6F89" w:rsidRDefault="00F23B32" w:rsidP="002E5081">
            <w:pPr>
              <w:spacing w:before="240"/>
              <w:jc w:val="both"/>
              <w:rPr>
                <w:sz w:val="24"/>
              </w:rPr>
            </w:pPr>
            <w:r w:rsidRPr="00AC6F89">
              <w:rPr>
                <w:sz w:val="24"/>
              </w:rPr>
              <w:t xml:space="preserve">Camioneta de cabina sencilla o cabina y media o doble cabina; con platón o chasis. </w:t>
            </w:r>
          </w:p>
        </w:tc>
      </w:tr>
      <w:tr w:rsidR="00F23B32" w:rsidRPr="00AC6F89" w14:paraId="361470F9" w14:textId="77777777" w:rsidTr="002E5081">
        <w:tc>
          <w:tcPr>
            <w:tcW w:w="2775" w:type="dxa"/>
            <w:vAlign w:val="center"/>
          </w:tcPr>
          <w:p w14:paraId="1CF57611" w14:textId="77777777" w:rsidR="00F23B32" w:rsidRPr="00AC6F89" w:rsidRDefault="00F23B32" w:rsidP="002E5081">
            <w:pPr>
              <w:spacing w:before="240"/>
              <w:jc w:val="center"/>
              <w:rPr>
                <w:b/>
                <w:bCs/>
                <w:sz w:val="24"/>
              </w:rPr>
            </w:pPr>
            <w:r w:rsidRPr="00AC6F89">
              <w:rPr>
                <w:b/>
                <w:bCs/>
                <w:sz w:val="24"/>
              </w:rPr>
              <w:t>Transmisión</w:t>
            </w:r>
          </w:p>
        </w:tc>
        <w:tc>
          <w:tcPr>
            <w:tcW w:w="6053" w:type="dxa"/>
            <w:gridSpan w:val="2"/>
            <w:vAlign w:val="center"/>
          </w:tcPr>
          <w:p w14:paraId="0FBF39AE" w14:textId="77777777" w:rsidR="00F23B32" w:rsidRPr="00AC6F89" w:rsidRDefault="00F23B32" w:rsidP="002E5081">
            <w:pPr>
              <w:spacing w:before="240"/>
              <w:jc w:val="both"/>
              <w:rPr>
                <w:sz w:val="24"/>
              </w:rPr>
            </w:pPr>
            <w:r w:rsidRPr="00AC6F89">
              <w:rPr>
                <w:sz w:val="24"/>
              </w:rPr>
              <w:t>Mecánica o automática, mínimo cinco velocidades y reserva.</w:t>
            </w:r>
          </w:p>
        </w:tc>
      </w:tr>
      <w:tr w:rsidR="00F23B32" w:rsidRPr="00AC6F89" w14:paraId="3FA4590B" w14:textId="77777777" w:rsidTr="002E5081">
        <w:tc>
          <w:tcPr>
            <w:tcW w:w="2775" w:type="dxa"/>
            <w:vAlign w:val="center"/>
          </w:tcPr>
          <w:p w14:paraId="493ED31A" w14:textId="77777777" w:rsidR="00F23B32" w:rsidRPr="00AC6F89" w:rsidRDefault="00F23B32" w:rsidP="002E5081">
            <w:pPr>
              <w:spacing w:before="240"/>
              <w:jc w:val="center"/>
              <w:rPr>
                <w:b/>
                <w:bCs/>
                <w:sz w:val="24"/>
              </w:rPr>
            </w:pPr>
            <w:r w:rsidRPr="00AC6F89">
              <w:rPr>
                <w:b/>
                <w:bCs/>
                <w:sz w:val="24"/>
              </w:rPr>
              <w:t>Capacidad de carga</w:t>
            </w:r>
          </w:p>
        </w:tc>
        <w:tc>
          <w:tcPr>
            <w:tcW w:w="6053" w:type="dxa"/>
            <w:gridSpan w:val="2"/>
            <w:vAlign w:val="center"/>
          </w:tcPr>
          <w:p w14:paraId="0A3573B3" w14:textId="77777777" w:rsidR="00F23B32" w:rsidRPr="00AC6F89" w:rsidRDefault="00F23B32" w:rsidP="002E5081">
            <w:pPr>
              <w:spacing w:before="240"/>
              <w:jc w:val="both"/>
              <w:rPr>
                <w:sz w:val="24"/>
              </w:rPr>
            </w:pPr>
            <w:r w:rsidRPr="00AC6F89">
              <w:rPr>
                <w:sz w:val="24"/>
              </w:rPr>
              <w:t>Mínimo 820 kilogramos</w:t>
            </w:r>
          </w:p>
        </w:tc>
      </w:tr>
      <w:tr w:rsidR="00F23B32" w:rsidRPr="00AC6F89" w14:paraId="5A2AC658" w14:textId="77777777" w:rsidTr="002E5081">
        <w:tc>
          <w:tcPr>
            <w:tcW w:w="2775" w:type="dxa"/>
            <w:vAlign w:val="center"/>
          </w:tcPr>
          <w:p w14:paraId="1EF8CB9F" w14:textId="77777777" w:rsidR="00F23B32" w:rsidRPr="00AC6F89" w:rsidRDefault="00F23B32" w:rsidP="002E5081">
            <w:pPr>
              <w:spacing w:before="240"/>
              <w:jc w:val="center"/>
              <w:rPr>
                <w:b/>
                <w:bCs/>
                <w:sz w:val="24"/>
              </w:rPr>
            </w:pPr>
            <w:r w:rsidRPr="00AC6F89">
              <w:rPr>
                <w:b/>
                <w:bCs/>
                <w:sz w:val="24"/>
              </w:rPr>
              <w:t>Tracción</w:t>
            </w:r>
          </w:p>
        </w:tc>
        <w:tc>
          <w:tcPr>
            <w:tcW w:w="6053" w:type="dxa"/>
            <w:gridSpan w:val="2"/>
            <w:vAlign w:val="center"/>
          </w:tcPr>
          <w:p w14:paraId="49A85752" w14:textId="77777777" w:rsidR="00F23B32" w:rsidRPr="00AC6F89" w:rsidRDefault="00F23B32" w:rsidP="002E5081">
            <w:pPr>
              <w:spacing w:before="240"/>
              <w:jc w:val="both"/>
              <w:rPr>
                <w:sz w:val="24"/>
              </w:rPr>
            </w:pPr>
            <w:r w:rsidRPr="00AC6F89">
              <w:rPr>
                <w:sz w:val="24"/>
              </w:rPr>
              <w:t>Cuatro por cuatro (4x4)</w:t>
            </w:r>
          </w:p>
        </w:tc>
      </w:tr>
      <w:tr w:rsidR="00F23B32" w:rsidRPr="00AC6F89" w14:paraId="7C5801A0" w14:textId="77777777" w:rsidTr="002E5081">
        <w:tc>
          <w:tcPr>
            <w:tcW w:w="2775" w:type="dxa"/>
            <w:vAlign w:val="center"/>
          </w:tcPr>
          <w:p w14:paraId="36080AD7" w14:textId="77777777" w:rsidR="00F23B32" w:rsidRPr="00AC6F89" w:rsidRDefault="00F23B32" w:rsidP="002E5081">
            <w:pPr>
              <w:spacing w:before="240"/>
              <w:jc w:val="center"/>
              <w:rPr>
                <w:b/>
                <w:bCs/>
                <w:sz w:val="24"/>
              </w:rPr>
            </w:pPr>
            <w:r w:rsidRPr="00AC6F89">
              <w:rPr>
                <w:b/>
                <w:bCs/>
                <w:sz w:val="24"/>
              </w:rPr>
              <w:t>Sistema eléctrico</w:t>
            </w:r>
          </w:p>
        </w:tc>
        <w:tc>
          <w:tcPr>
            <w:tcW w:w="6053" w:type="dxa"/>
            <w:gridSpan w:val="2"/>
            <w:vAlign w:val="center"/>
          </w:tcPr>
          <w:p w14:paraId="6D94B105" w14:textId="77777777" w:rsidR="00F23B32" w:rsidRPr="00AC6F89" w:rsidRDefault="00F23B32" w:rsidP="002E5081">
            <w:pPr>
              <w:spacing w:before="240"/>
              <w:jc w:val="both"/>
              <w:rPr>
                <w:sz w:val="24"/>
              </w:rPr>
            </w:pPr>
            <w:r w:rsidRPr="00AC6F89">
              <w:rPr>
                <w:sz w:val="24"/>
              </w:rPr>
              <w:t>El sistema generador de corriente debe soporte todos los sistemas eléctricos cuando estén funcionando.</w:t>
            </w:r>
          </w:p>
        </w:tc>
      </w:tr>
      <w:tr w:rsidR="00F23B32" w:rsidRPr="00AC6F89" w14:paraId="7E2A0FA3" w14:textId="77777777" w:rsidTr="002E5081">
        <w:tc>
          <w:tcPr>
            <w:tcW w:w="2775" w:type="dxa"/>
            <w:vAlign w:val="center"/>
          </w:tcPr>
          <w:p w14:paraId="57435E38" w14:textId="77777777" w:rsidR="00F23B32" w:rsidRPr="00AC6F89" w:rsidRDefault="00F23B32" w:rsidP="002E5081">
            <w:pPr>
              <w:spacing w:before="240"/>
              <w:jc w:val="center"/>
              <w:rPr>
                <w:b/>
                <w:bCs/>
                <w:sz w:val="24"/>
              </w:rPr>
            </w:pPr>
            <w:r w:rsidRPr="00AC6F89">
              <w:rPr>
                <w:b/>
                <w:bCs/>
                <w:sz w:val="24"/>
              </w:rPr>
              <w:t>Sistema de alimentación</w:t>
            </w:r>
          </w:p>
        </w:tc>
        <w:tc>
          <w:tcPr>
            <w:tcW w:w="6053" w:type="dxa"/>
            <w:gridSpan w:val="2"/>
            <w:vAlign w:val="center"/>
          </w:tcPr>
          <w:p w14:paraId="4E82775D" w14:textId="77777777" w:rsidR="00F23B32" w:rsidRPr="00AC6F89" w:rsidRDefault="00F23B32" w:rsidP="002E5081">
            <w:pPr>
              <w:spacing w:before="240"/>
              <w:jc w:val="both"/>
              <w:rPr>
                <w:sz w:val="24"/>
              </w:rPr>
            </w:pPr>
            <w:r w:rsidRPr="00AC6F89">
              <w:rPr>
                <w:sz w:val="24"/>
              </w:rPr>
              <w:t xml:space="preserve">Inyección electrónica o </w:t>
            </w:r>
            <w:proofErr w:type="spellStart"/>
            <w:r w:rsidRPr="00AC6F89">
              <w:rPr>
                <w:sz w:val="24"/>
              </w:rPr>
              <w:t>Common</w:t>
            </w:r>
            <w:proofErr w:type="spellEnd"/>
            <w:r w:rsidRPr="00AC6F89">
              <w:rPr>
                <w:sz w:val="24"/>
              </w:rPr>
              <w:t xml:space="preserve"> rail</w:t>
            </w:r>
          </w:p>
        </w:tc>
      </w:tr>
      <w:tr w:rsidR="00F23B32" w:rsidRPr="00AC6F89" w14:paraId="55514067" w14:textId="77777777" w:rsidTr="002E5081">
        <w:tc>
          <w:tcPr>
            <w:tcW w:w="2775" w:type="dxa"/>
            <w:vAlign w:val="center"/>
          </w:tcPr>
          <w:p w14:paraId="2EA6CCCA" w14:textId="77777777" w:rsidR="00F23B32" w:rsidRPr="00AC6F89" w:rsidRDefault="00F23B32" w:rsidP="002E5081">
            <w:pPr>
              <w:spacing w:before="240"/>
              <w:jc w:val="center"/>
              <w:rPr>
                <w:b/>
                <w:bCs/>
                <w:sz w:val="24"/>
              </w:rPr>
            </w:pPr>
            <w:r w:rsidRPr="00AC6F89">
              <w:rPr>
                <w:b/>
                <w:bCs/>
                <w:sz w:val="24"/>
              </w:rPr>
              <w:lastRenderedPageBreak/>
              <w:t>Encendido</w:t>
            </w:r>
          </w:p>
        </w:tc>
        <w:tc>
          <w:tcPr>
            <w:tcW w:w="6053" w:type="dxa"/>
            <w:gridSpan w:val="2"/>
            <w:vAlign w:val="center"/>
          </w:tcPr>
          <w:p w14:paraId="500B1C80" w14:textId="77777777" w:rsidR="00F23B32" w:rsidRPr="00AC6F89" w:rsidRDefault="00F23B32" w:rsidP="002E5081">
            <w:pPr>
              <w:spacing w:before="240"/>
              <w:jc w:val="both"/>
              <w:rPr>
                <w:sz w:val="24"/>
              </w:rPr>
            </w:pPr>
            <w:r w:rsidRPr="00AC6F89">
              <w:rPr>
                <w:sz w:val="24"/>
              </w:rPr>
              <w:t xml:space="preserve">Electrónico </w:t>
            </w:r>
          </w:p>
        </w:tc>
      </w:tr>
      <w:tr w:rsidR="00F23B32" w:rsidRPr="00AC6F89" w14:paraId="3C5AA9F2" w14:textId="77777777" w:rsidTr="002E5081">
        <w:tc>
          <w:tcPr>
            <w:tcW w:w="2775" w:type="dxa"/>
            <w:vAlign w:val="center"/>
          </w:tcPr>
          <w:p w14:paraId="29208A75" w14:textId="77777777" w:rsidR="00F23B32" w:rsidRPr="00AC6F89" w:rsidRDefault="00F23B32" w:rsidP="002E5081">
            <w:pPr>
              <w:spacing w:before="240"/>
              <w:jc w:val="center"/>
              <w:rPr>
                <w:b/>
                <w:bCs/>
                <w:sz w:val="24"/>
              </w:rPr>
            </w:pPr>
            <w:r w:rsidRPr="00AC6F89">
              <w:rPr>
                <w:b/>
                <w:bCs/>
                <w:sz w:val="24"/>
              </w:rPr>
              <w:t>Dirección</w:t>
            </w:r>
          </w:p>
        </w:tc>
        <w:tc>
          <w:tcPr>
            <w:tcW w:w="6053" w:type="dxa"/>
            <w:gridSpan w:val="2"/>
            <w:vAlign w:val="center"/>
          </w:tcPr>
          <w:p w14:paraId="606C7894" w14:textId="77777777" w:rsidR="00F23B32" w:rsidRPr="00AC6F89" w:rsidRDefault="00F23B32" w:rsidP="002E5081">
            <w:pPr>
              <w:spacing w:before="240"/>
              <w:jc w:val="both"/>
              <w:rPr>
                <w:sz w:val="24"/>
              </w:rPr>
            </w:pPr>
            <w:r w:rsidRPr="00AC6F89">
              <w:rPr>
                <w:sz w:val="24"/>
              </w:rPr>
              <w:t>Lado izquierdo. Hidráulica, o electrohidráulica progresiva o eléctrica progresiva.</w:t>
            </w:r>
          </w:p>
        </w:tc>
      </w:tr>
      <w:tr w:rsidR="00F23B32" w:rsidRPr="00AC6F89" w14:paraId="01A90D4C" w14:textId="77777777" w:rsidTr="002E5081">
        <w:tc>
          <w:tcPr>
            <w:tcW w:w="2775" w:type="dxa"/>
            <w:vAlign w:val="center"/>
          </w:tcPr>
          <w:p w14:paraId="7D367D21" w14:textId="77777777" w:rsidR="00F23B32" w:rsidRPr="00AC6F89" w:rsidRDefault="00F23B32" w:rsidP="002E5081">
            <w:pPr>
              <w:spacing w:before="240"/>
              <w:jc w:val="center"/>
              <w:rPr>
                <w:b/>
                <w:bCs/>
                <w:sz w:val="24"/>
              </w:rPr>
            </w:pPr>
            <w:r w:rsidRPr="00AC6F89">
              <w:rPr>
                <w:b/>
                <w:bCs/>
                <w:sz w:val="24"/>
              </w:rPr>
              <w:t>Suspensión</w:t>
            </w:r>
          </w:p>
        </w:tc>
        <w:tc>
          <w:tcPr>
            <w:tcW w:w="6053" w:type="dxa"/>
            <w:gridSpan w:val="2"/>
            <w:vAlign w:val="center"/>
          </w:tcPr>
          <w:p w14:paraId="2E6B617C" w14:textId="77777777" w:rsidR="00F23B32" w:rsidRPr="00AC6F89" w:rsidRDefault="00F23B32" w:rsidP="002E5081">
            <w:pPr>
              <w:spacing w:before="240"/>
              <w:jc w:val="both"/>
              <w:rPr>
                <w:sz w:val="24"/>
              </w:rPr>
            </w:pPr>
            <w:r w:rsidRPr="00AC6F89">
              <w:rPr>
                <w:sz w:val="24"/>
              </w:rPr>
              <w:t xml:space="preserve">La suspensión delantera y trasera puede contar con una o más de las siguientes funciones: </w:t>
            </w:r>
          </w:p>
          <w:p w14:paraId="6887ADAF" w14:textId="77777777" w:rsidR="00F23B32" w:rsidRPr="00AC6F89" w:rsidRDefault="00F23B32" w:rsidP="002E5081">
            <w:pPr>
              <w:spacing w:before="240"/>
              <w:jc w:val="both"/>
              <w:rPr>
                <w:b/>
                <w:bCs/>
                <w:sz w:val="24"/>
              </w:rPr>
            </w:pPr>
            <w:r w:rsidRPr="00AC6F89">
              <w:rPr>
                <w:b/>
                <w:bCs/>
                <w:sz w:val="24"/>
              </w:rPr>
              <w:t>Delantera:</w:t>
            </w:r>
          </w:p>
          <w:p w14:paraId="381EF209" w14:textId="77777777" w:rsidR="00F23B32" w:rsidRPr="00AC6F89" w:rsidRDefault="00F23B32" w:rsidP="00F23B32">
            <w:pPr>
              <w:pStyle w:val="Prrafodelista"/>
              <w:numPr>
                <w:ilvl w:val="0"/>
                <w:numId w:val="64"/>
              </w:numPr>
              <w:spacing w:before="240"/>
              <w:ind w:left="510"/>
              <w:jc w:val="both"/>
              <w:rPr>
                <w:rFonts w:ascii="Garamond" w:hAnsi="Garamond"/>
                <w:sz w:val="24"/>
              </w:rPr>
            </w:pPr>
            <w:r w:rsidRPr="00AC6F89">
              <w:rPr>
                <w:rFonts w:ascii="Garamond" w:hAnsi="Garamond"/>
                <w:sz w:val="24"/>
              </w:rPr>
              <w:t>Independiente con espirales y barra estabilizadora o independiente de doble horquilla y eje largo; o</w:t>
            </w:r>
          </w:p>
          <w:p w14:paraId="1638067C" w14:textId="77777777" w:rsidR="00F23B32" w:rsidRPr="00AC6F89" w:rsidRDefault="00F23B32" w:rsidP="00F23B32">
            <w:pPr>
              <w:pStyle w:val="Prrafodelista"/>
              <w:numPr>
                <w:ilvl w:val="0"/>
                <w:numId w:val="64"/>
              </w:numPr>
              <w:spacing w:before="240"/>
              <w:ind w:left="510"/>
              <w:jc w:val="both"/>
              <w:rPr>
                <w:rFonts w:ascii="Garamond" w:hAnsi="Garamond"/>
                <w:sz w:val="24"/>
              </w:rPr>
            </w:pPr>
            <w:r w:rsidRPr="00AC6F89">
              <w:rPr>
                <w:rFonts w:ascii="Garamond" w:hAnsi="Garamond"/>
                <w:sz w:val="24"/>
              </w:rPr>
              <w:t>Independiente con doble horquilla, muelle helicoidal sobre amortiguador telescópico y barra estabilizadora; o</w:t>
            </w:r>
          </w:p>
          <w:p w14:paraId="7E5D73E6" w14:textId="77777777" w:rsidR="00F23B32" w:rsidRPr="00AC6F89" w:rsidRDefault="00F23B32" w:rsidP="00F23B32">
            <w:pPr>
              <w:pStyle w:val="Prrafodelista"/>
              <w:numPr>
                <w:ilvl w:val="0"/>
                <w:numId w:val="64"/>
              </w:numPr>
              <w:spacing w:before="240"/>
              <w:ind w:left="510"/>
              <w:jc w:val="both"/>
              <w:rPr>
                <w:rFonts w:ascii="Garamond" w:hAnsi="Garamond"/>
                <w:sz w:val="24"/>
              </w:rPr>
            </w:pPr>
            <w:r w:rsidRPr="00AC6F89">
              <w:rPr>
                <w:rFonts w:ascii="Garamond" w:hAnsi="Garamond"/>
                <w:sz w:val="24"/>
              </w:rPr>
              <w:t>Independiente doble barra oscilante más barra de torsión; o</w:t>
            </w:r>
          </w:p>
          <w:p w14:paraId="623428E0" w14:textId="77777777" w:rsidR="00F23B32" w:rsidRPr="00AC6F89" w:rsidRDefault="00F23B32" w:rsidP="00F23B32">
            <w:pPr>
              <w:pStyle w:val="Prrafodelista"/>
              <w:numPr>
                <w:ilvl w:val="0"/>
                <w:numId w:val="64"/>
              </w:numPr>
              <w:spacing w:before="240"/>
              <w:ind w:left="510"/>
              <w:jc w:val="both"/>
              <w:rPr>
                <w:rFonts w:ascii="Garamond" w:hAnsi="Garamond"/>
                <w:sz w:val="24"/>
              </w:rPr>
            </w:pPr>
            <w:r w:rsidRPr="00AC6F89">
              <w:rPr>
                <w:rFonts w:ascii="Garamond" w:hAnsi="Garamond"/>
                <w:sz w:val="24"/>
              </w:rPr>
              <w:t xml:space="preserve">Eje rígido con resorte helicoidales y amortiguadores telescópicos. </w:t>
            </w:r>
          </w:p>
          <w:p w14:paraId="06110FFE" w14:textId="77777777" w:rsidR="00F23B32" w:rsidRPr="00AC6F89" w:rsidRDefault="00F23B32" w:rsidP="002E5081">
            <w:pPr>
              <w:spacing w:before="240"/>
              <w:jc w:val="both"/>
              <w:rPr>
                <w:b/>
                <w:bCs/>
                <w:sz w:val="24"/>
              </w:rPr>
            </w:pPr>
            <w:r w:rsidRPr="00AC6F89">
              <w:rPr>
                <w:b/>
                <w:bCs/>
                <w:sz w:val="24"/>
              </w:rPr>
              <w:t xml:space="preserve">Trasera: </w:t>
            </w:r>
          </w:p>
          <w:p w14:paraId="579F24FD" w14:textId="77777777" w:rsidR="00F23B32" w:rsidRPr="00AC6F89" w:rsidRDefault="00F23B32" w:rsidP="00F23B32">
            <w:pPr>
              <w:pStyle w:val="Prrafodelista"/>
              <w:numPr>
                <w:ilvl w:val="0"/>
                <w:numId w:val="65"/>
              </w:numPr>
              <w:spacing w:before="240"/>
              <w:ind w:left="510"/>
              <w:jc w:val="both"/>
              <w:rPr>
                <w:rFonts w:ascii="Garamond" w:hAnsi="Garamond"/>
                <w:b/>
                <w:bCs/>
                <w:sz w:val="24"/>
              </w:rPr>
            </w:pPr>
            <w:r w:rsidRPr="00AC6F89">
              <w:rPr>
                <w:rFonts w:ascii="Garamond" w:hAnsi="Garamond"/>
                <w:sz w:val="24"/>
              </w:rPr>
              <w:t xml:space="preserve">Eje rígido con ballestas; o </w:t>
            </w:r>
          </w:p>
          <w:p w14:paraId="0F5AF413" w14:textId="77777777" w:rsidR="00F23B32" w:rsidRPr="00AC6F89" w:rsidRDefault="00F23B32" w:rsidP="00F23B32">
            <w:pPr>
              <w:pStyle w:val="Prrafodelista"/>
              <w:numPr>
                <w:ilvl w:val="0"/>
                <w:numId w:val="65"/>
              </w:numPr>
              <w:spacing w:before="240"/>
              <w:ind w:left="510"/>
              <w:jc w:val="both"/>
              <w:rPr>
                <w:rFonts w:ascii="Garamond" w:hAnsi="Garamond"/>
                <w:b/>
                <w:bCs/>
                <w:sz w:val="24"/>
              </w:rPr>
            </w:pPr>
            <w:r w:rsidRPr="00AC6F89">
              <w:rPr>
                <w:rFonts w:ascii="Garamond" w:hAnsi="Garamond"/>
                <w:sz w:val="24"/>
              </w:rPr>
              <w:t>Multibrazo con eje rígido, muelle helicoidal con amortiguador telescópico y barra estabilizadora; o</w:t>
            </w:r>
          </w:p>
          <w:p w14:paraId="2F52418A" w14:textId="77777777" w:rsidR="00F23B32" w:rsidRPr="00AC6F89" w:rsidRDefault="00F23B32" w:rsidP="00F23B32">
            <w:pPr>
              <w:pStyle w:val="Prrafodelista"/>
              <w:numPr>
                <w:ilvl w:val="0"/>
                <w:numId w:val="65"/>
              </w:numPr>
              <w:spacing w:before="240"/>
              <w:ind w:left="510"/>
              <w:jc w:val="both"/>
              <w:rPr>
                <w:rFonts w:ascii="Garamond" w:hAnsi="Garamond"/>
                <w:b/>
                <w:bCs/>
                <w:sz w:val="24"/>
              </w:rPr>
            </w:pPr>
            <w:r w:rsidRPr="00AC6F89">
              <w:rPr>
                <w:rFonts w:ascii="Garamond" w:hAnsi="Garamond"/>
                <w:sz w:val="24"/>
              </w:rPr>
              <w:t xml:space="preserve">Eje rígido, resortes de ballesta, amortiguadores telescópicos. </w:t>
            </w:r>
          </w:p>
        </w:tc>
      </w:tr>
      <w:tr w:rsidR="00F23B32" w:rsidRPr="00AC6F89" w14:paraId="0232BE5D" w14:textId="77777777" w:rsidTr="002E5081">
        <w:tc>
          <w:tcPr>
            <w:tcW w:w="2775" w:type="dxa"/>
            <w:vAlign w:val="center"/>
          </w:tcPr>
          <w:p w14:paraId="4D6FDEFF" w14:textId="77777777" w:rsidR="00F23B32" w:rsidRPr="00AC6F89" w:rsidRDefault="00F23B32" w:rsidP="002E5081">
            <w:pPr>
              <w:spacing w:before="240"/>
              <w:jc w:val="center"/>
              <w:rPr>
                <w:b/>
                <w:bCs/>
                <w:sz w:val="24"/>
              </w:rPr>
            </w:pPr>
            <w:r w:rsidRPr="00AC6F89">
              <w:rPr>
                <w:b/>
                <w:bCs/>
                <w:sz w:val="24"/>
              </w:rPr>
              <w:t>Frenos</w:t>
            </w:r>
          </w:p>
        </w:tc>
        <w:tc>
          <w:tcPr>
            <w:tcW w:w="6053" w:type="dxa"/>
            <w:gridSpan w:val="2"/>
            <w:vAlign w:val="center"/>
          </w:tcPr>
          <w:p w14:paraId="57CAB3EE" w14:textId="77777777" w:rsidR="00F23B32" w:rsidRPr="00AC6F89" w:rsidRDefault="00F23B32" w:rsidP="002E5081">
            <w:pPr>
              <w:spacing w:before="240"/>
              <w:jc w:val="both"/>
              <w:rPr>
                <w:sz w:val="24"/>
              </w:rPr>
            </w:pPr>
            <w:r w:rsidRPr="00AC6F89">
              <w:rPr>
                <w:b/>
                <w:bCs/>
                <w:sz w:val="24"/>
              </w:rPr>
              <w:t xml:space="preserve">Frenos delanteros: </w:t>
            </w:r>
            <w:r w:rsidRPr="00AC6F89">
              <w:rPr>
                <w:sz w:val="24"/>
              </w:rPr>
              <w:t xml:space="preserve">discos ventilados o discos sólidos. </w:t>
            </w:r>
          </w:p>
          <w:p w14:paraId="166587DB" w14:textId="77777777" w:rsidR="00F23B32" w:rsidRPr="00AC6F89" w:rsidRDefault="00F23B32" w:rsidP="002E5081">
            <w:pPr>
              <w:spacing w:before="240"/>
              <w:jc w:val="both"/>
              <w:rPr>
                <w:sz w:val="24"/>
              </w:rPr>
            </w:pPr>
            <w:r w:rsidRPr="00AC6F89">
              <w:rPr>
                <w:b/>
                <w:bCs/>
                <w:sz w:val="24"/>
              </w:rPr>
              <w:t xml:space="preserve">Frenos traseros: </w:t>
            </w:r>
            <w:r w:rsidRPr="00AC6F89">
              <w:rPr>
                <w:sz w:val="24"/>
              </w:rPr>
              <w:t xml:space="preserve">discos ventilados; o discos solidos; o tambor. </w:t>
            </w:r>
          </w:p>
          <w:p w14:paraId="5019A098" w14:textId="77777777" w:rsidR="00F23B32" w:rsidRPr="00AC6F89" w:rsidRDefault="00F23B32" w:rsidP="002E5081">
            <w:pPr>
              <w:spacing w:before="240"/>
              <w:jc w:val="both"/>
              <w:rPr>
                <w:sz w:val="24"/>
              </w:rPr>
            </w:pPr>
            <w:r w:rsidRPr="00AC6F89">
              <w:rPr>
                <w:sz w:val="24"/>
              </w:rPr>
              <w:t>Con sistema ABS (Sistema de frenos antibloqueo) y/o EBD (Distribución de la fuerza de frenado electrónica) y/o BA (Asistencia al frenado de emergencia)</w:t>
            </w:r>
          </w:p>
        </w:tc>
      </w:tr>
      <w:tr w:rsidR="00F23B32" w:rsidRPr="00AC6F89" w14:paraId="64A08898" w14:textId="77777777" w:rsidTr="002E5081">
        <w:tc>
          <w:tcPr>
            <w:tcW w:w="2775" w:type="dxa"/>
            <w:vAlign w:val="center"/>
          </w:tcPr>
          <w:p w14:paraId="6FBDB2C6" w14:textId="77777777" w:rsidR="00F23B32" w:rsidRPr="00AC6F89" w:rsidRDefault="00F23B32" w:rsidP="002E5081">
            <w:pPr>
              <w:spacing w:before="240"/>
              <w:jc w:val="center"/>
              <w:rPr>
                <w:b/>
                <w:bCs/>
                <w:sz w:val="24"/>
              </w:rPr>
            </w:pPr>
            <w:r w:rsidRPr="00AC6F89">
              <w:rPr>
                <w:b/>
                <w:bCs/>
                <w:sz w:val="24"/>
              </w:rPr>
              <w:t>Luces</w:t>
            </w:r>
          </w:p>
        </w:tc>
        <w:tc>
          <w:tcPr>
            <w:tcW w:w="6053" w:type="dxa"/>
            <w:gridSpan w:val="2"/>
            <w:vAlign w:val="center"/>
          </w:tcPr>
          <w:p w14:paraId="5B805097" w14:textId="77777777" w:rsidR="00F23B32" w:rsidRPr="00AC6F89" w:rsidRDefault="00F23B32" w:rsidP="002E5081">
            <w:pPr>
              <w:spacing w:before="240"/>
              <w:jc w:val="both"/>
              <w:rPr>
                <w:sz w:val="24"/>
              </w:rPr>
            </w:pPr>
            <w:r w:rsidRPr="00AC6F89">
              <w:rPr>
                <w:sz w:val="24"/>
              </w:rPr>
              <w:t>Las contempladas en el reglamento del Ministerio de Transporte.</w:t>
            </w:r>
          </w:p>
        </w:tc>
      </w:tr>
      <w:tr w:rsidR="00F23B32" w:rsidRPr="00AC6F89" w14:paraId="06083B7A" w14:textId="77777777" w:rsidTr="002E5081">
        <w:tc>
          <w:tcPr>
            <w:tcW w:w="2775" w:type="dxa"/>
            <w:vAlign w:val="center"/>
          </w:tcPr>
          <w:p w14:paraId="7DA523F4" w14:textId="77777777" w:rsidR="00F23B32" w:rsidRPr="00AC6F89" w:rsidRDefault="00F23B32" w:rsidP="002E5081">
            <w:pPr>
              <w:spacing w:before="240"/>
              <w:jc w:val="center"/>
              <w:rPr>
                <w:b/>
                <w:bCs/>
                <w:sz w:val="24"/>
              </w:rPr>
            </w:pPr>
            <w:r w:rsidRPr="00AC6F89">
              <w:rPr>
                <w:b/>
                <w:bCs/>
                <w:sz w:val="24"/>
              </w:rPr>
              <w:t>Llantas y Rines</w:t>
            </w:r>
          </w:p>
        </w:tc>
        <w:tc>
          <w:tcPr>
            <w:tcW w:w="6053" w:type="dxa"/>
            <w:gridSpan w:val="2"/>
            <w:vAlign w:val="center"/>
          </w:tcPr>
          <w:p w14:paraId="436147B1" w14:textId="77777777" w:rsidR="00F23B32" w:rsidRPr="00AC6F89" w:rsidRDefault="00F23B32" w:rsidP="002E5081">
            <w:pPr>
              <w:spacing w:before="240"/>
              <w:jc w:val="both"/>
              <w:rPr>
                <w:sz w:val="24"/>
              </w:rPr>
            </w:pPr>
            <w:r w:rsidRPr="00AC6F89">
              <w:rPr>
                <w:sz w:val="24"/>
              </w:rPr>
              <w:t xml:space="preserve">Cinco (5) llantas con su respectivo rin el cual debe ser mínimo de 16” (pulgadas); homologadas por el Ministerio de Transporte; llanta de repuesto igual a las ofertadas, con su respectivo alojamiento. </w:t>
            </w:r>
          </w:p>
        </w:tc>
      </w:tr>
      <w:tr w:rsidR="00F23B32" w:rsidRPr="00AC6F89" w14:paraId="63B27F81" w14:textId="77777777" w:rsidTr="002E5081">
        <w:tc>
          <w:tcPr>
            <w:tcW w:w="2775" w:type="dxa"/>
            <w:vAlign w:val="center"/>
          </w:tcPr>
          <w:p w14:paraId="04DE7990" w14:textId="77777777" w:rsidR="00F23B32" w:rsidRPr="00AC6F89" w:rsidRDefault="00F23B32" w:rsidP="002E5081">
            <w:pPr>
              <w:spacing w:before="240"/>
              <w:jc w:val="center"/>
              <w:rPr>
                <w:b/>
                <w:bCs/>
                <w:sz w:val="24"/>
              </w:rPr>
            </w:pPr>
            <w:r w:rsidRPr="00AC6F89">
              <w:rPr>
                <w:b/>
                <w:bCs/>
                <w:sz w:val="24"/>
              </w:rPr>
              <w:t>Capacidad del tanque de combustible</w:t>
            </w:r>
          </w:p>
        </w:tc>
        <w:tc>
          <w:tcPr>
            <w:tcW w:w="6053" w:type="dxa"/>
            <w:gridSpan w:val="2"/>
            <w:vAlign w:val="center"/>
          </w:tcPr>
          <w:p w14:paraId="65EA2C4D" w14:textId="77777777" w:rsidR="00F23B32" w:rsidRPr="00AC6F89" w:rsidRDefault="00F23B32" w:rsidP="002E5081">
            <w:pPr>
              <w:spacing w:before="240"/>
              <w:jc w:val="both"/>
              <w:rPr>
                <w:sz w:val="24"/>
              </w:rPr>
            </w:pPr>
            <w:r w:rsidRPr="00AC6F89">
              <w:rPr>
                <w:sz w:val="24"/>
              </w:rPr>
              <w:t xml:space="preserve">Mínimo 19 galones con tapa exterior. </w:t>
            </w:r>
          </w:p>
        </w:tc>
      </w:tr>
      <w:tr w:rsidR="00F23B32" w:rsidRPr="00AC6F89" w14:paraId="4F0C206F" w14:textId="77777777" w:rsidTr="002E5081">
        <w:tc>
          <w:tcPr>
            <w:tcW w:w="2775" w:type="dxa"/>
            <w:vAlign w:val="center"/>
          </w:tcPr>
          <w:p w14:paraId="51D26987" w14:textId="77777777" w:rsidR="00F23B32" w:rsidRPr="00AC6F89" w:rsidRDefault="00F23B32" w:rsidP="002E5081">
            <w:pPr>
              <w:spacing w:before="240"/>
              <w:jc w:val="center"/>
              <w:rPr>
                <w:b/>
                <w:bCs/>
                <w:sz w:val="24"/>
              </w:rPr>
            </w:pPr>
            <w:r w:rsidRPr="00AC6F89">
              <w:rPr>
                <w:b/>
                <w:bCs/>
                <w:sz w:val="24"/>
              </w:rPr>
              <w:lastRenderedPageBreak/>
              <w:t>Silletería</w:t>
            </w:r>
          </w:p>
        </w:tc>
        <w:tc>
          <w:tcPr>
            <w:tcW w:w="6053" w:type="dxa"/>
            <w:gridSpan w:val="2"/>
            <w:vAlign w:val="center"/>
          </w:tcPr>
          <w:p w14:paraId="10274EF1" w14:textId="77777777" w:rsidR="00F23B32" w:rsidRPr="00AC6F89" w:rsidRDefault="00F23B32" w:rsidP="002E5081">
            <w:pPr>
              <w:spacing w:before="240"/>
              <w:jc w:val="both"/>
              <w:rPr>
                <w:sz w:val="24"/>
              </w:rPr>
            </w:pPr>
            <w:r w:rsidRPr="00AC6F89">
              <w:rPr>
                <w:sz w:val="24"/>
              </w:rPr>
              <w:t xml:space="preserve">Asientos delanteros individuales con ajuste deslizante, reclinables. </w:t>
            </w:r>
          </w:p>
        </w:tc>
      </w:tr>
      <w:tr w:rsidR="00F23B32" w:rsidRPr="00AC6F89" w14:paraId="3C70E4E5" w14:textId="77777777" w:rsidTr="002E5081">
        <w:tc>
          <w:tcPr>
            <w:tcW w:w="2775" w:type="dxa"/>
            <w:vAlign w:val="center"/>
          </w:tcPr>
          <w:p w14:paraId="1F451499" w14:textId="77777777" w:rsidR="00F23B32" w:rsidRPr="00AC6F89" w:rsidRDefault="00F23B32" w:rsidP="002E5081">
            <w:pPr>
              <w:spacing w:before="240"/>
              <w:jc w:val="center"/>
              <w:rPr>
                <w:b/>
                <w:bCs/>
                <w:sz w:val="24"/>
              </w:rPr>
            </w:pPr>
            <w:r w:rsidRPr="00AC6F89">
              <w:rPr>
                <w:b/>
                <w:bCs/>
                <w:sz w:val="24"/>
              </w:rPr>
              <w:t>Material de la cojinería</w:t>
            </w:r>
          </w:p>
        </w:tc>
        <w:tc>
          <w:tcPr>
            <w:tcW w:w="6053" w:type="dxa"/>
            <w:gridSpan w:val="2"/>
            <w:vAlign w:val="center"/>
          </w:tcPr>
          <w:p w14:paraId="3833F5FE" w14:textId="77777777" w:rsidR="00F23B32" w:rsidRPr="00AC6F89" w:rsidRDefault="00F23B32" w:rsidP="002E5081">
            <w:pPr>
              <w:spacing w:before="240"/>
              <w:jc w:val="both"/>
              <w:rPr>
                <w:sz w:val="24"/>
              </w:rPr>
            </w:pPr>
            <w:r w:rsidRPr="00AC6F89">
              <w:rPr>
                <w:sz w:val="24"/>
              </w:rPr>
              <w:t xml:space="preserve">Cuero o tela. </w:t>
            </w:r>
          </w:p>
        </w:tc>
      </w:tr>
      <w:tr w:rsidR="00F23B32" w:rsidRPr="00AC6F89" w14:paraId="6B1718BF" w14:textId="77777777" w:rsidTr="002E5081">
        <w:tc>
          <w:tcPr>
            <w:tcW w:w="2775" w:type="dxa"/>
            <w:vAlign w:val="center"/>
          </w:tcPr>
          <w:p w14:paraId="5209F3F1" w14:textId="77777777" w:rsidR="00F23B32" w:rsidRPr="00AC6F89" w:rsidRDefault="00F23B32" w:rsidP="002E5081">
            <w:pPr>
              <w:spacing w:before="240"/>
              <w:jc w:val="center"/>
              <w:rPr>
                <w:b/>
                <w:bCs/>
                <w:sz w:val="24"/>
              </w:rPr>
            </w:pPr>
            <w:r w:rsidRPr="00AC6F89">
              <w:rPr>
                <w:b/>
                <w:bCs/>
                <w:sz w:val="24"/>
              </w:rPr>
              <w:t>Carrocería</w:t>
            </w:r>
          </w:p>
        </w:tc>
        <w:tc>
          <w:tcPr>
            <w:tcW w:w="6053" w:type="dxa"/>
            <w:gridSpan w:val="2"/>
            <w:vAlign w:val="center"/>
          </w:tcPr>
          <w:p w14:paraId="62E03AB7" w14:textId="77777777" w:rsidR="00F23B32" w:rsidRPr="00AC6F89" w:rsidRDefault="00F23B32" w:rsidP="002E5081">
            <w:pPr>
              <w:spacing w:before="240"/>
              <w:jc w:val="both"/>
              <w:rPr>
                <w:sz w:val="24"/>
              </w:rPr>
            </w:pPr>
            <w:r w:rsidRPr="00AC6F89">
              <w:rPr>
                <w:sz w:val="24"/>
              </w:rPr>
              <w:t>Cabina sencilla o cabina y media: dos puertas con platón o chasís.</w:t>
            </w:r>
          </w:p>
          <w:p w14:paraId="4F397A56" w14:textId="77777777" w:rsidR="00F23B32" w:rsidRPr="00AC6F89" w:rsidRDefault="00F23B32" w:rsidP="002E5081">
            <w:pPr>
              <w:spacing w:before="240"/>
              <w:jc w:val="both"/>
              <w:rPr>
                <w:sz w:val="24"/>
              </w:rPr>
            </w:pPr>
            <w:r w:rsidRPr="00AC6F89">
              <w:rPr>
                <w:sz w:val="24"/>
              </w:rPr>
              <w:t xml:space="preserve">Doble cabina: cuatro puertas con platón o chasís. </w:t>
            </w:r>
          </w:p>
        </w:tc>
      </w:tr>
      <w:tr w:rsidR="00F23B32" w:rsidRPr="00AC6F89" w14:paraId="052F391E" w14:textId="77777777" w:rsidTr="002E5081">
        <w:tc>
          <w:tcPr>
            <w:tcW w:w="2775" w:type="dxa"/>
            <w:vAlign w:val="center"/>
          </w:tcPr>
          <w:p w14:paraId="701D399D" w14:textId="77777777" w:rsidR="00F23B32" w:rsidRPr="00AC6F89" w:rsidRDefault="00F23B32" w:rsidP="002E5081">
            <w:pPr>
              <w:spacing w:before="240"/>
              <w:jc w:val="center"/>
              <w:rPr>
                <w:b/>
                <w:bCs/>
                <w:sz w:val="24"/>
              </w:rPr>
            </w:pPr>
            <w:r w:rsidRPr="00AC6F89">
              <w:rPr>
                <w:b/>
                <w:bCs/>
                <w:sz w:val="24"/>
              </w:rPr>
              <w:t>Recubrimiento del platón</w:t>
            </w:r>
          </w:p>
        </w:tc>
        <w:tc>
          <w:tcPr>
            <w:tcW w:w="6053" w:type="dxa"/>
            <w:gridSpan w:val="2"/>
            <w:vAlign w:val="center"/>
          </w:tcPr>
          <w:p w14:paraId="2C384156" w14:textId="77777777" w:rsidR="00F23B32" w:rsidRPr="00AC6F89" w:rsidRDefault="00F23B32" w:rsidP="002E5081">
            <w:pPr>
              <w:spacing w:before="240"/>
              <w:jc w:val="both"/>
              <w:rPr>
                <w:sz w:val="24"/>
              </w:rPr>
            </w:pPr>
            <w:r w:rsidRPr="00AC6F89">
              <w:rPr>
                <w:sz w:val="24"/>
              </w:rPr>
              <w:t xml:space="preserve">Con recubrimiento en material polimérico para protección contra humedad, con desagüe. </w:t>
            </w:r>
          </w:p>
        </w:tc>
      </w:tr>
      <w:tr w:rsidR="00F23B32" w:rsidRPr="00AC6F89" w14:paraId="4DD3C01D" w14:textId="77777777" w:rsidTr="002E5081">
        <w:tc>
          <w:tcPr>
            <w:tcW w:w="2775" w:type="dxa"/>
            <w:vAlign w:val="center"/>
          </w:tcPr>
          <w:p w14:paraId="7FAEE233" w14:textId="77777777" w:rsidR="00F23B32" w:rsidRPr="00AC6F89" w:rsidRDefault="00F23B32" w:rsidP="002E5081">
            <w:pPr>
              <w:spacing w:before="240"/>
              <w:jc w:val="center"/>
              <w:rPr>
                <w:b/>
                <w:bCs/>
                <w:sz w:val="24"/>
              </w:rPr>
            </w:pPr>
            <w:r w:rsidRPr="00AC6F89">
              <w:rPr>
                <w:b/>
                <w:bCs/>
                <w:sz w:val="24"/>
              </w:rPr>
              <w:t xml:space="preserve">Seguridad pasiva </w:t>
            </w:r>
          </w:p>
        </w:tc>
        <w:tc>
          <w:tcPr>
            <w:tcW w:w="6053" w:type="dxa"/>
            <w:gridSpan w:val="2"/>
            <w:vAlign w:val="center"/>
          </w:tcPr>
          <w:p w14:paraId="7328C878" w14:textId="77777777" w:rsidR="00F23B32" w:rsidRPr="00AC6F89" w:rsidRDefault="00F23B32" w:rsidP="00F23B32">
            <w:pPr>
              <w:pStyle w:val="Prrafodelista"/>
              <w:numPr>
                <w:ilvl w:val="0"/>
                <w:numId w:val="66"/>
              </w:numPr>
              <w:spacing w:before="240"/>
              <w:ind w:left="510"/>
              <w:jc w:val="both"/>
              <w:rPr>
                <w:rFonts w:ascii="Garamond" w:hAnsi="Garamond"/>
                <w:sz w:val="24"/>
              </w:rPr>
            </w:pPr>
            <w:r w:rsidRPr="00AC6F89">
              <w:rPr>
                <w:rFonts w:ascii="Garamond" w:hAnsi="Garamond"/>
                <w:sz w:val="24"/>
              </w:rPr>
              <w:t>Mínimo seis Airbag (2 frontales conductor y pasajero, 2 laterales y 2 cortina)</w:t>
            </w:r>
          </w:p>
          <w:p w14:paraId="7E9F8CDD" w14:textId="77777777" w:rsidR="00F23B32" w:rsidRPr="00AC6F89" w:rsidRDefault="00F23B32" w:rsidP="00F23B32">
            <w:pPr>
              <w:pStyle w:val="Prrafodelista"/>
              <w:numPr>
                <w:ilvl w:val="0"/>
                <w:numId w:val="66"/>
              </w:numPr>
              <w:spacing w:before="240"/>
              <w:ind w:left="510"/>
              <w:jc w:val="both"/>
              <w:rPr>
                <w:rFonts w:ascii="Garamond" w:hAnsi="Garamond"/>
                <w:sz w:val="24"/>
              </w:rPr>
            </w:pPr>
            <w:r w:rsidRPr="00AC6F89">
              <w:rPr>
                <w:rFonts w:ascii="Garamond" w:hAnsi="Garamond"/>
                <w:sz w:val="24"/>
              </w:rPr>
              <w:t>Apoya cabezas asientos delanteros y traseros</w:t>
            </w:r>
          </w:p>
          <w:p w14:paraId="49EC026E" w14:textId="77777777" w:rsidR="00F23B32" w:rsidRPr="00AC6F89" w:rsidRDefault="00F23B32" w:rsidP="00F23B32">
            <w:pPr>
              <w:pStyle w:val="Prrafodelista"/>
              <w:numPr>
                <w:ilvl w:val="0"/>
                <w:numId w:val="66"/>
              </w:numPr>
              <w:spacing w:before="240"/>
              <w:ind w:left="510"/>
              <w:jc w:val="both"/>
              <w:rPr>
                <w:rFonts w:ascii="Garamond" w:hAnsi="Garamond"/>
                <w:sz w:val="24"/>
              </w:rPr>
            </w:pPr>
            <w:r w:rsidRPr="00AC6F89">
              <w:rPr>
                <w:rFonts w:ascii="Garamond" w:hAnsi="Garamond"/>
                <w:sz w:val="24"/>
              </w:rPr>
              <w:t xml:space="preserve">5 cinturones de seguridad de 3 puntos retractiles e inerciales/delanteros con pretensores y limitadores de carga. </w:t>
            </w:r>
          </w:p>
          <w:p w14:paraId="7E261172" w14:textId="77777777" w:rsidR="00F23B32" w:rsidRPr="00AC6F89" w:rsidRDefault="00F23B32" w:rsidP="00F23B32">
            <w:pPr>
              <w:pStyle w:val="Prrafodelista"/>
              <w:numPr>
                <w:ilvl w:val="0"/>
                <w:numId w:val="66"/>
              </w:numPr>
              <w:spacing w:before="240"/>
              <w:ind w:left="510"/>
              <w:jc w:val="both"/>
              <w:rPr>
                <w:rFonts w:ascii="Garamond" w:hAnsi="Garamond"/>
                <w:sz w:val="24"/>
              </w:rPr>
            </w:pPr>
            <w:r w:rsidRPr="00AC6F89">
              <w:rPr>
                <w:rFonts w:ascii="Garamond" w:hAnsi="Garamond"/>
                <w:sz w:val="24"/>
              </w:rPr>
              <w:t xml:space="preserve">Indicador de uso de cinturón de seguridad asientos delanteros. </w:t>
            </w:r>
          </w:p>
          <w:p w14:paraId="15783A4D" w14:textId="77777777" w:rsidR="00F23B32" w:rsidRPr="00AC6F89" w:rsidRDefault="00F23B32" w:rsidP="00F23B32">
            <w:pPr>
              <w:pStyle w:val="Prrafodelista"/>
              <w:numPr>
                <w:ilvl w:val="0"/>
                <w:numId w:val="66"/>
              </w:numPr>
              <w:spacing w:before="240"/>
              <w:ind w:left="510"/>
              <w:jc w:val="both"/>
              <w:rPr>
                <w:rFonts w:ascii="Garamond" w:hAnsi="Garamond"/>
                <w:sz w:val="24"/>
              </w:rPr>
            </w:pPr>
            <w:r w:rsidRPr="00AC6F89">
              <w:rPr>
                <w:rFonts w:ascii="Garamond" w:hAnsi="Garamond"/>
                <w:sz w:val="24"/>
              </w:rPr>
              <w:t xml:space="preserve">Cabina diseñada para absorción de impactos. </w:t>
            </w:r>
          </w:p>
          <w:p w14:paraId="4061676D" w14:textId="77777777" w:rsidR="00F23B32" w:rsidRPr="00AC6F89" w:rsidRDefault="00F23B32" w:rsidP="00F23B32">
            <w:pPr>
              <w:pStyle w:val="Prrafodelista"/>
              <w:numPr>
                <w:ilvl w:val="0"/>
                <w:numId w:val="66"/>
              </w:numPr>
              <w:spacing w:before="240"/>
              <w:ind w:left="510"/>
              <w:jc w:val="both"/>
              <w:rPr>
                <w:rFonts w:ascii="Garamond" w:hAnsi="Garamond"/>
                <w:sz w:val="24"/>
              </w:rPr>
            </w:pPr>
            <w:r w:rsidRPr="00AC6F89">
              <w:rPr>
                <w:rFonts w:ascii="Garamond" w:hAnsi="Garamond"/>
                <w:sz w:val="24"/>
              </w:rPr>
              <w:t xml:space="preserve">Tercer Stop. </w:t>
            </w:r>
          </w:p>
          <w:p w14:paraId="73C99710" w14:textId="77777777" w:rsidR="00F23B32" w:rsidRPr="00AC6F89" w:rsidRDefault="00F23B32" w:rsidP="00F23B32">
            <w:pPr>
              <w:pStyle w:val="Prrafodelista"/>
              <w:numPr>
                <w:ilvl w:val="0"/>
                <w:numId w:val="66"/>
              </w:numPr>
              <w:spacing w:before="240"/>
              <w:ind w:left="510"/>
              <w:jc w:val="both"/>
              <w:rPr>
                <w:rFonts w:ascii="Garamond" w:hAnsi="Garamond"/>
                <w:sz w:val="24"/>
              </w:rPr>
            </w:pPr>
            <w:r w:rsidRPr="00AC6F89">
              <w:rPr>
                <w:rFonts w:ascii="Garamond" w:hAnsi="Garamond"/>
                <w:sz w:val="24"/>
              </w:rPr>
              <w:t xml:space="preserve">Luces direccionales en retrovisores (opcional) </w:t>
            </w:r>
          </w:p>
          <w:p w14:paraId="17B5322F" w14:textId="77777777" w:rsidR="00F23B32" w:rsidRPr="00AC6F89" w:rsidRDefault="00F23B32" w:rsidP="00F23B32">
            <w:pPr>
              <w:pStyle w:val="Prrafodelista"/>
              <w:numPr>
                <w:ilvl w:val="0"/>
                <w:numId w:val="66"/>
              </w:numPr>
              <w:spacing w:before="240"/>
              <w:ind w:left="510"/>
              <w:jc w:val="both"/>
              <w:rPr>
                <w:rFonts w:ascii="Garamond" w:hAnsi="Garamond"/>
                <w:sz w:val="24"/>
              </w:rPr>
            </w:pPr>
            <w:r w:rsidRPr="00AC6F89">
              <w:rPr>
                <w:rFonts w:ascii="Garamond" w:hAnsi="Garamond"/>
                <w:sz w:val="24"/>
              </w:rPr>
              <w:t>Faros antiniebla (opcional)</w:t>
            </w:r>
          </w:p>
          <w:p w14:paraId="1D52E1CF" w14:textId="77777777" w:rsidR="00F23B32" w:rsidRPr="00AC6F89" w:rsidRDefault="00F23B32" w:rsidP="002E5081">
            <w:pPr>
              <w:spacing w:before="240"/>
              <w:jc w:val="both"/>
              <w:rPr>
                <w:sz w:val="24"/>
              </w:rPr>
            </w:pPr>
            <w:r w:rsidRPr="00AC6F89">
              <w:rPr>
                <w:sz w:val="24"/>
              </w:rPr>
              <w:t xml:space="preserve">Sistema avanzado de asistencia a la conducción ADAS (opcional), el cual </w:t>
            </w:r>
            <w:proofErr w:type="spellStart"/>
            <w:r w:rsidRPr="00AC6F89">
              <w:rPr>
                <w:sz w:val="24"/>
              </w:rPr>
              <w:t>esta</w:t>
            </w:r>
            <w:proofErr w:type="spellEnd"/>
            <w:r w:rsidRPr="00AC6F89">
              <w:rPr>
                <w:sz w:val="24"/>
              </w:rPr>
              <w:t xml:space="preserve"> conformado por: </w:t>
            </w:r>
          </w:p>
          <w:p w14:paraId="0FAD8689" w14:textId="77777777" w:rsidR="00F23B32" w:rsidRPr="00AC6F89" w:rsidRDefault="00F23B32" w:rsidP="00F23B32">
            <w:pPr>
              <w:pStyle w:val="Prrafodelista"/>
              <w:numPr>
                <w:ilvl w:val="0"/>
                <w:numId w:val="67"/>
              </w:numPr>
              <w:spacing w:before="240"/>
              <w:ind w:left="510"/>
              <w:jc w:val="both"/>
              <w:rPr>
                <w:rFonts w:ascii="Garamond" w:hAnsi="Garamond"/>
                <w:sz w:val="24"/>
              </w:rPr>
            </w:pPr>
            <w:r w:rsidRPr="00AC6F89">
              <w:rPr>
                <w:rFonts w:ascii="Garamond" w:hAnsi="Garamond"/>
                <w:sz w:val="24"/>
              </w:rPr>
              <w:t xml:space="preserve">Sistema de detección de fatiga. </w:t>
            </w:r>
          </w:p>
          <w:p w14:paraId="0F0F026D" w14:textId="77777777" w:rsidR="00F23B32" w:rsidRPr="00AC6F89" w:rsidRDefault="00F23B32" w:rsidP="00F23B32">
            <w:pPr>
              <w:pStyle w:val="Prrafodelista"/>
              <w:numPr>
                <w:ilvl w:val="0"/>
                <w:numId w:val="67"/>
              </w:numPr>
              <w:spacing w:before="240"/>
              <w:ind w:left="510"/>
              <w:jc w:val="both"/>
              <w:rPr>
                <w:rFonts w:ascii="Garamond" w:hAnsi="Garamond"/>
                <w:sz w:val="24"/>
              </w:rPr>
            </w:pPr>
            <w:r w:rsidRPr="00AC6F89">
              <w:rPr>
                <w:rFonts w:ascii="Garamond" w:hAnsi="Garamond"/>
                <w:sz w:val="24"/>
              </w:rPr>
              <w:t xml:space="preserve">Alerta de cambio involuntario y de carril </w:t>
            </w:r>
          </w:p>
          <w:p w14:paraId="4DDCBC1B" w14:textId="77777777" w:rsidR="00F23B32" w:rsidRPr="00AC6F89" w:rsidRDefault="00F23B32" w:rsidP="00F23B32">
            <w:pPr>
              <w:pStyle w:val="Prrafodelista"/>
              <w:numPr>
                <w:ilvl w:val="0"/>
                <w:numId w:val="67"/>
              </w:numPr>
              <w:spacing w:before="240"/>
              <w:ind w:left="510"/>
              <w:jc w:val="both"/>
              <w:rPr>
                <w:rFonts w:ascii="Garamond" w:hAnsi="Garamond"/>
                <w:sz w:val="24"/>
              </w:rPr>
            </w:pPr>
            <w:r w:rsidRPr="00AC6F89">
              <w:rPr>
                <w:rFonts w:ascii="Garamond" w:hAnsi="Garamond"/>
                <w:sz w:val="24"/>
              </w:rPr>
              <w:t xml:space="preserve">Alerta de tráfico trasero cruzado o el reconocimiento de señales de tráfico. </w:t>
            </w:r>
          </w:p>
          <w:p w14:paraId="28292D9A" w14:textId="77777777" w:rsidR="00F23B32" w:rsidRPr="00AC6F89" w:rsidRDefault="00F23B32" w:rsidP="00F23B32">
            <w:pPr>
              <w:pStyle w:val="Prrafodelista"/>
              <w:numPr>
                <w:ilvl w:val="0"/>
                <w:numId w:val="67"/>
              </w:numPr>
              <w:spacing w:before="240"/>
              <w:ind w:left="510"/>
              <w:jc w:val="both"/>
              <w:rPr>
                <w:rFonts w:ascii="Garamond" w:hAnsi="Garamond"/>
                <w:sz w:val="24"/>
              </w:rPr>
            </w:pPr>
            <w:r w:rsidRPr="00AC6F89">
              <w:rPr>
                <w:rFonts w:ascii="Garamond" w:hAnsi="Garamond"/>
                <w:sz w:val="24"/>
              </w:rPr>
              <w:t>Mantenimiento activo en el carril.</w:t>
            </w:r>
          </w:p>
          <w:p w14:paraId="4EC745F6" w14:textId="77777777" w:rsidR="00F23B32" w:rsidRPr="00AC6F89" w:rsidRDefault="00F23B32" w:rsidP="00F23B32">
            <w:pPr>
              <w:pStyle w:val="Prrafodelista"/>
              <w:numPr>
                <w:ilvl w:val="0"/>
                <w:numId w:val="67"/>
              </w:numPr>
              <w:spacing w:before="240"/>
              <w:ind w:left="510"/>
              <w:jc w:val="both"/>
              <w:rPr>
                <w:rFonts w:ascii="Garamond" w:hAnsi="Garamond"/>
                <w:sz w:val="24"/>
              </w:rPr>
            </w:pPr>
            <w:r w:rsidRPr="00AC6F89">
              <w:rPr>
                <w:rFonts w:ascii="Garamond" w:hAnsi="Garamond"/>
                <w:sz w:val="24"/>
              </w:rPr>
              <w:t>Detección de ángulo muerto</w:t>
            </w:r>
          </w:p>
        </w:tc>
      </w:tr>
      <w:tr w:rsidR="00F23B32" w:rsidRPr="00AC6F89" w14:paraId="6B36B6BC" w14:textId="77777777" w:rsidTr="002E5081">
        <w:tc>
          <w:tcPr>
            <w:tcW w:w="2775" w:type="dxa"/>
            <w:vAlign w:val="center"/>
          </w:tcPr>
          <w:p w14:paraId="4F7DF8E4" w14:textId="77777777" w:rsidR="00F23B32" w:rsidRPr="00AC6F89" w:rsidRDefault="00F23B32" w:rsidP="002E5081">
            <w:pPr>
              <w:spacing w:before="240"/>
              <w:jc w:val="center"/>
              <w:rPr>
                <w:b/>
                <w:bCs/>
                <w:sz w:val="24"/>
              </w:rPr>
            </w:pPr>
            <w:r w:rsidRPr="00AC6F89">
              <w:rPr>
                <w:b/>
                <w:bCs/>
                <w:sz w:val="24"/>
              </w:rPr>
              <w:t>Control de emisiones</w:t>
            </w:r>
          </w:p>
        </w:tc>
        <w:tc>
          <w:tcPr>
            <w:tcW w:w="6053" w:type="dxa"/>
            <w:gridSpan w:val="2"/>
            <w:vAlign w:val="center"/>
          </w:tcPr>
          <w:p w14:paraId="2EC2334C" w14:textId="77777777" w:rsidR="00F23B32" w:rsidRPr="00AC6F89" w:rsidRDefault="00F23B32" w:rsidP="002E5081">
            <w:pPr>
              <w:spacing w:before="240"/>
              <w:jc w:val="both"/>
              <w:rPr>
                <w:sz w:val="24"/>
              </w:rPr>
            </w:pPr>
            <w:r w:rsidRPr="00AC6F89">
              <w:rPr>
                <w:sz w:val="24"/>
              </w:rPr>
              <w:t>Conforme a lo requerido por el Ministerio del Medio Ambiente.</w:t>
            </w:r>
          </w:p>
        </w:tc>
      </w:tr>
      <w:tr w:rsidR="00F23B32" w:rsidRPr="00AC6F89" w14:paraId="45C808CF" w14:textId="77777777" w:rsidTr="002E5081">
        <w:tc>
          <w:tcPr>
            <w:tcW w:w="2775" w:type="dxa"/>
            <w:vAlign w:val="center"/>
          </w:tcPr>
          <w:p w14:paraId="2D0D391E" w14:textId="77777777" w:rsidR="00F23B32" w:rsidRPr="00AC6F89" w:rsidRDefault="00F23B32" w:rsidP="002E5081">
            <w:pPr>
              <w:spacing w:before="240"/>
              <w:jc w:val="center"/>
              <w:rPr>
                <w:b/>
                <w:bCs/>
                <w:sz w:val="24"/>
              </w:rPr>
            </w:pPr>
            <w:r w:rsidRPr="00AC6F89">
              <w:rPr>
                <w:b/>
                <w:bCs/>
                <w:sz w:val="24"/>
              </w:rPr>
              <w:t xml:space="preserve">Accesorios </w:t>
            </w:r>
          </w:p>
        </w:tc>
        <w:tc>
          <w:tcPr>
            <w:tcW w:w="6053" w:type="dxa"/>
            <w:gridSpan w:val="2"/>
            <w:vAlign w:val="center"/>
          </w:tcPr>
          <w:p w14:paraId="6F55003F"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Aire acondicionado original de fábrica en cabina. </w:t>
            </w:r>
          </w:p>
          <w:p w14:paraId="2AF7749D"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Estribos de ascenso y descenso. </w:t>
            </w:r>
          </w:p>
          <w:p w14:paraId="72416B19"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Espejos laterales eléctricos</w:t>
            </w:r>
          </w:p>
          <w:p w14:paraId="52B68389" w14:textId="77777777" w:rsidR="00F23B32" w:rsidRPr="00AC6F89" w:rsidRDefault="00F23B32" w:rsidP="00F23B32">
            <w:pPr>
              <w:pStyle w:val="Prrafodelista"/>
              <w:numPr>
                <w:ilvl w:val="0"/>
                <w:numId w:val="68"/>
              </w:numPr>
              <w:spacing w:before="240"/>
              <w:ind w:left="510"/>
              <w:jc w:val="both"/>
              <w:rPr>
                <w:rFonts w:ascii="Garamond" w:hAnsi="Garamond"/>
                <w:sz w:val="24"/>
                <w:lang w:val="en-US"/>
              </w:rPr>
            </w:pPr>
            <w:r w:rsidRPr="00AC6F89">
              <w:rPr>
                <w:rFonts w:ascii="Garamond" w:hAnsi="Garamond"/>
                <w:sz w:val="24"/>
                <w:lang w:val="en-US"/>
              </w:rPr>
              <w:t xml:space="preserve">Radio AM/FM/USB/DVD y Bluetooth con </w:t>
            </w:r>
            <w:proofErr w:type="spellStart"/>
            <w:r w:rsidRPr="00AC6F89">
              <w:rPr>
                <w:rFonts w:ascii="Garamond" w:hAnsi="Garamond"/>
                <w:sz w:val="24"/>
                <w:lang w:val="en-US"/>
              </w:rPr>
              <w:t>parlantes</w:t>
            </w:r>
            <w:proofErr w:type="spellEnd"/>
          </w:p>
          <w:p w14:paraId="3EE0F683" w14:textId="77777777" w:rsidR="00F23B32" w:rsidRPr="00AC6F89" w:rsidRDefault="00F23B32" w:rsidP="00F23B32">
            <w:pPr>
              <w:pStyle w:val="Prrafodelista"/>
              <w:numPr>
                <w:ilvl w:val="0"/>
                <w:numId w:val="68"/>
              </w:numPr>
              <w:spacing w:before="240"/>
              <w:ind w:left="510"/>
              <w:jc w:val="both"/>
              <w:rPr>
                <w:rFonts w:ascii="Garamond" w:hAnsi="Garamond"/>
                <w:sz w:val="24"/>
                <w:lang w:val="en-US"/>
              </w:rPr>
            </w:pPr>
            <w:r w:rsidRPr="00AC6F89">
              <w:rPr>
                <w:rFonts w:ascii="Garamond" w:hAnsi="Garamond"/>
                <w:sz w:val="24"/>
              </w:rPr>
              <w:t>Limpiabrisas delantero con desempañador.</w:t>
            </w:r>
          </w:p>
          <w:p w14:paraId="575DCDF7"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Luces de encendido y apagado automático (opcional) </w:t>
            </w:r>
          </w:p>
          <w:p w14:paraId="44B3566B"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lastRenderedPageBreak/>
              <w:t xml:space="preserve">Eleva vidrios eléctricos puerta delanteras y traseras. </w:t>
            </w:r>
          </w:p>
          <w:p w14:paraId="2F0730F9"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Película de seguridad en los vidrios. </w:t>
            </w:r>
          </w:p>
          <w:p w14:paraId="41EE7BBA"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Alarma y bloqueo central para las puertas con alarma de llaves olvidadas. </w:t>
            </w:r>
          </w:p>
          <w:p w14:paraId="750D5C0B"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Apertura remota de tapa de combustible. </w:t>
            </w:r>
          </w:p>
          <w:p w14:paraId="1C910B28"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Cámara de reversa y sensor de estacionamiento. </w:t>
            </w:r>
          </w:p>
          <w:p w14:paraId="0365CC6F"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Lámpara interna</w:t>
            </w:r>
          </w:p>
          <w:p w14:paraId="73607C10"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Manijas interiores</w:t>
            </w:r>
          </w:p>
          <w:p w14:paraId="5784656D"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Conector frontal de doce (12) voltios. </w:t>
            </w:r>
          </w:p>
          <w:p w14:paraId="0D33EAEE"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Tablero de instrumentos.</w:t>
            </w:r>
          </w:p>
          <w:p w14:paraId="1BC86842"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Dos (2) llaves de encendido. </w:t>
            </w:r>
          </w:p>
          <w:p w14:paraId="72545D80"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Alarma de cinturón. </w:t>
            </w:r>
          </w:p>
          <w:p w14:paraId="2993FA2D"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Luces exploradoras delanteras, luces trasera con luz media. </w:t>
            </w:r>
          </w:p>
          <w:p w14:paraId="2CF161CC"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 xml:space="preserve">Luces de stop, direccionales y reversa, deben estar empotrados. </w:t>
            </w:r>
          </w:p>
          <w:p w14:paraId="43419398" w14:textId="77777777" w:rsidR="00F23B32" w:rsidRPr="00AC6F89" w:rsidRDefault="00F23B32" w:rsidP="00F23B32">
            <w:pPr>
              <w:pStyle w:val="Prrafodelista"/>
              <w:numPr>
                <w:ilvl w:val="0"/>
                <w:numId w:val="68"/>
              </w:numPr>
              <w:spacing w:before="240"/>
              <w:ind w:left="510"/>
              <w:jc w:val="both"/>
              <w:rPr>
                <w:rFonts w:ascii="Garamond" w:hAnsi="Garamond"/>
                <w:sz w:val="24"/>
              </w:rPr>
            </w:pPr>
            <w:r w:rsidRPr="00AC6F89">
              <w:rPr>
                <w:rFonts w:ascii="Garamond" w:hAnsi="Garamond"/>
                <w:sz w:val="24"/>
              </w:rPr>
              <w:t>Juego de tapetes de piso y demás elementos que son propios del vehículo para su funcionamiento.</w:t>
            </w:r>
          </w:p>
        </w:tc>
      </w:tr>
      <w:tr w:rsidR="00F23B32" w:rsidRPr="00AC6F89" w14:paraId="5FFE2619" w14:textId="77777777" w:rsidTr="002E5081">
        <w:tc>
          <w:tcPr>
            <w:tcW w:w="2775" w:type="dxa"/>
            <w:vAlign w:val="center"/>
          </w:tcPr>
          <w:p w14:paraId="2606B7D4" w14:textId="77777777" w:rsidR="00F23B32" w:rsidRPr="00AC6F89" w:rsidRDefault="00F23B32" w:rsidP="002E5081">
            <w:pPr>
              <w:spacing w:before="240"/>
              <w:jc w:val="center"/>
              <w:rPr>
                <w:b/>
                <w:bCs/>
                <w:sz w:val="24"/>
              </w:rPr>
            </w:pPr>
            <w:r w:rsidRPr="00AC6F89">
              <w:rPr>
                <w:b/>
                <w:bCs/>
                <w:sz w:val="24"/>
              </w:rPr>
              <w:lastRenderedPageBreak/>
              <w:t>Equipo de protección y seguridad</w:t>
            </w:r>
          </w:p>
        </w:tc>
        <w:tc>
          <w:tcPr>
            <w:tcW w:w="6053" w:type="dxa"/>
            <w:gridSpan w:val="2"/>
            <w:vAlign w:val="center"/>
          </w:tcPr>
          <w:p w14:paraId="6AC7168E" w14:textId="77777777" w:rsidR="00F23B32" w:rsidRPr="00AC6F89" w:rsidRDefault="00F23B32" w:rsidP="002E5081">
            <w:pPr>
              <w:spacing w:before="240"/>
              <w:jc w:val="both"/>
              <w:rPr>
                <w:sz w:val="24"/>
              </w:rPr>
            </w:pPr>
            <w:r w:rsidRPr="00AC6F89">
              <w:rPr>
                <w:sz w:val="24"/>
              </w:rPr>
              <w:t xml:space="preserve">El suministrado por el fabricante que como mínimo debe ofrecer lo estipulado en el </w:t>
            </w:r>
            <w:proofErr w:type="spellStart"/>
            <w:r w:rsidRPr="00AC6F89">
              <w:rPr>
                <w:sz w:val="24"/>
              </w:rPr>
              <w:t>articulo</w:t>
            </w:r>
            <w:proofErr w:type="spellEnd"/>
            <w:r w:rsidRPr="00AC6F89">
              <w:rPr>
                <w:sz w:val="24"/>
              </w:rPr>
              <w:t xml:space="preserve"> 30 de la ley 769 de 2002, que como mínimo debe tener lo siguiente: </w:t>
            </w:r>
          </w:p>
          <w:p w14:paraId="72B93DEB" w14:textId="77777777" w:rsidR="00F23B32" w:rsidRPr="00AC6F89" w:rsidRDefault="00F23B32" w:rsidP="00F23B32">
            <w:pPr>
              <w:pStyle w:val="Prrafodelista"/>
              <w:numPr>
                <w:ilvl w:val="0"/>
                <w:numId w:val="69"/>
              </w:numPr>
              <w:spacing w:before="240"/>
              <w:ind w:left="510"/>
              <w:jc w:val="both"/>
              <w:rPr>
                <w:rFonts w:ascii="Garamond" w:hAnsi="Garamond"/>
                <w:sz w:val="24"/>
              </w:rPr>
            </w:pPr>
            <w:r w:rsidRPr="00AC6F89">
              <w:rPr>
                <w:rFonts w:ascii="Garamond" w:hAnsi="Garamond"/>
                <w:sz w:val="24"/>
              </w:rPr>
              <w:t xml:space="preserve">Un gato con capacidad para elevar el vehículo. </w:t>
            </w:r>
          </w:p>
          <w:p w14:paraId="478955C9" w14:textId="77777777" w:rsidR="00F23B32" w:rsidRPr="00AC6F89" w:rsidRDefault="00F23B32" w:rsidP="00F23B32">
            <w:pPr>
              <w:pStyle w:val="Prrafodelista"/>
              <w:numPr>
                <w:ilvl w:val="0"/>
                <w:numId w:val="69"/>
              </w:numPr>
              <w:spacing w:before="240"/>
              <w:ind w:left="510"/>
              <w:jc w:val="both"/>
              <w:rPr>
                <w:rFonts w:ascii="Garamond" w:hAnsi="Garamond"/>
                <w:sz w:val="24"/>
              </w:rPr>
            </w:pPr>
            <w:r w:rsidRPr="00AC6F89">
              <w:rPr>
                <w:rFonts w:ascii="Garamond" w:hAnsi="Garamond"/>
                <w:sz w:val="24"/>
              </w:rPr>
              <w:t>Una cruceta.</w:t>
            </w:r>
          </w:p>
          <w:p w14:paraId="7AACCBC5" w14:textId="77777777" w:rsidR="00F23B32" w:rsidRPr="00AC6F89" w:rsidRDefault="00F23B32" w:rsidP="00F23B32">
            <w:pPr>
              <w:pStyle w:val="Prrafodelista"/>
              <w:numPr>
                <w:ilvl w:val="0"/>
                <w:numId w:val="69"/>
              </w:numPr>
              <w:spacing w:before="240"/>
              <w:ind w:left="510"/>
              <w:jc w:val="both"/>
              <w:rPr>
                <w:rFonts w:ascii="Garamond" w:hAnsi="Garamond"/>
                <w:sz w:val="24"/>
              </w:rPr>
            </w:pPr>
            <w:r w:rsidRPr="00AC6F89">
              <w:rPr>
                <w:rFonts w:ascii="Garamond" w:hAnsi="Garamond"/>
                <w:sz w:val="24"/>
              </w:rPr>
              <w:t xml:space="preserve">Dos señales de carretera en forma de triangulo en material reflectivo y provistas de soporte para ser colocadas en forma vertical o lámparas de señal de luz amarilla intermitentes o de destello. Estas señales deberán colocarse a una distancia mínima de 30 metros adelante y atrás del vehículo. </w:t>
            </w:r>
          </w:p>
          <w:p w14:paraId="521236E8" w14:textId="77777777" w:rsidR="00F23B32" w:rsidRPr="00AC6F89" w:rsidRDefault="00F23B32" w:rsidP="00F23B32">
            <w:pPr>
              <w:pStyle w:val="Prrafodelista"/>
              <w:numPr>
                <w:ilvl w:val="0"/>
                <w:numId w:val="69"/>
              </w:numPr>
              <w:spacing w:before="240"/>
              <w:ind w:left="510"/>
              <w:jc w:val="both"/>
              <w:rPr>
                <w:rFonts w:ascii="Garamond" w:hAnsi="Garamond"/>
                <w:sz w:val="24"/>
              </w:rPr>
            </w:pPr>
            <w:r w:rsidRPr="00AC6F89">
              <w:rPr>
                <w:rFonts w:ascii="Garamond" w:hAnsi="Garamond"/>
                <w:sz w:val="24"/>
              </w:rPr>
              <w:t>Un extintor según norma técnica colombiana (NTC 1446).</w:t>
            </w:r>
          </w:p>
          <w:p w14:paraId="1FD14351" w14:textId="77777777" w:rsidR="00F23B32" w:rsidRPr="00AC6F89" w:rsidRDefault="00F23B32" w:rsidP="00F23B32">
            <w:pPr>
              <w:pStyle w:val="Prrafodelista"/>
              <w:numPr>
                <w:ilvl w:val="0"/>
                <w:numId w:val="69"/>
              </w:numPr>
              <w:spacing w:before="240"/>
              <w:ind w:left="510"/>
              <w:jc w:val="both"/>
              <w:rPr>
                <w:rFonts w:ascii="Garamond" w:hAnsi="Garamond"/>
                <w:sz w:val="24"/>
              </w:rPr>
            </w:pPr>
            <w:r w:rsidRPr="00AC6F89">
              <w:rPr>
                <w:rFonts w:ascii="Garamond" w:hAnsi="Garamond"/>
                <w:sz w:val="24"/>
              </w:rPr>
              <w:t xml:space="preserve">Dos tacos para bloquear el vehículo. </w:t>
            </w:r>
          </w:p>
          <w:p w14:paraId="3A103685" w14:textId="77777777" w:rsidR="00F23B32" w:rsidRPr="00AC6F89" w:rsidRDefault="00F23B32" w:rsidP="00F23B32">
            <w:pPr>
              <w:pStyle w:val="Prrafodelista"/>
              <w:numPr>
                <w:ilvl w:val="0"/>
                <w:numId w:val="69"/>
              </w:numPr>
              <w:spacing w:before="240"/>
              <w:ind w:left="510"/>
              <w:jc w:val="both"/>
              <w:rPr>
                <w:rFonts w:ascii="Garamond" w:hAnsi="Garamond"/>
                <w:sz w:val="24"/>
              </w:rPr>
            </w:pPr>
            <w:r w:rsidRPr="00AC6F89">
              <w:rPr>
                <w:rFonts w:ascii="Garamond" w:hAnsi="Garamond"/>
                <w:sz w:val="24"/>
              </w:rPr>
              <w:t xml:space="preserve">Caja de herramientas básica que como mínimo deberá contener: alicate, destornilladores, llave de expansión y llaves fijas. </w:t>
            </w:r>
          </w:p>
          <w:p w14:paraId="1B0859B8" w14:textId="77777777" w:rsidR="00F23B32" w:rsidRPr="00AC6F89" w:rsidRDefault="00F23B32" w:rsidP="00F23B32">
            <w:pPr>
              <w:pStyle w:val="Prrafodelista"/>
              <w:numPr>
                <w:ilvl w:val="0"/>
                <w:numId w:val="69"/>
              </w:numPr>
              <w:spacing w:before="240"/>
              <w:ind w:left="510"/>
              <w:jc w:val="both"/>
              <w:rPr>
                <w:rFonts w:ascii="Garamond" w:hAnsi="Garamond"/>
                <w:sz w:val="24"/>
              </w:rPr>
            </w:pPr>
            <w:r w:rsidRPr="00AC6F89">
              <w:rPr>
                <w:rFonts w:ascii="Garamond" w:hAnsi="Garamond"/>
                <w:sz w:val="24"/>
              </w:rPr>
              <w:t>Llanta de repuesto.</w:t>
            </w:r>
          </w:p>
          <w:p w14:paraId="2A66B3AC" w14:textId="77777777" w:rsidR="00F23B32" w:rsidRPr="00AC6F89" w:rsidRDefault="00F23B32" w:rsidP="00F23B32">
            <w:pPr>
              <w:pStyle w:val="Prrafodelista"/>
              <w:numPr>
                <w:ilvl w:val="0"/>
                <w:numId w:val="69"/>
              </w:numPr>
              <w:spacing w:before="240"/>
              <w:ind w:left="510"/>
              <w:jc w:val="both"/>
              <w:rPr>
                <w:rFonts w:ascii="Garamond" w:hAnsi="Garamond"/>
                <w:sz w:val="24"/>
              </w:rPr>
            </w:pPr>
            <w:r w:rsidRPr="00AC6F89">
              <w:rPr>
                <w:rFonts w:ascii="Garamond" w:hAnsi="Garamond"/>
                <w:sz w:val="24"/>
              </w:rPr>
              <w:t xml:space="preserve">Linterna </w:t>
            </w:r>
          </w:p>
          <w:p w14:paraId="4107A06E" w14:textId="77777777" w:rsidR="00F23B32" w:rsidRPr="00AC6F89" w:rsidRDefault="00F23B32" w:rsidP="002E5081">
            <w:pPr>
              <w:spacing w:before="240"/>
              <w:jc w:val="both"/>
              <w:rPr>
                <w:b/>
                <w:bCs/>
                <w:sz w:val="24"/>
              </w:rPr>
            </w:pPr>
            <w:r w:rsidRPr="00AC6F89">
              <w:rPr>
                <w:b/>
                <w:bCs/>
                <w:sz w:val="24"/>
              </w:rPr>
              <w:t xml:space="preserve">Botiquín de primeros auxilios: </w:t>
            </w:r>
          </w:p>
          <w:p w14:paraId="5CA278B9" w14:textId="77777777" w:rsidR="00F23B32" w:rsidRPr="00AC6F89" w:rsidRDefault="00F23B32" w:rsidP="002E5081">
            <w:pPr>
              <w:spacing w:before="240"/>
              <w:jc w:val="both"/>
              <w:rPr>
                <w:sz w:val="24"/>
              </w:rPr>
            </w:pPr>
            <w:r w:rsidRPr="00AC6F89">
              <w:rPr>
                <w:sz w:val="24"/>
              </w:rPr>
              <w:t xml:space="preserve">Un botiquín de primeros auxilios. Debe contener como mínimo los siguiente elementos: Yodopovidona solución antiséptico bolsa (120m), jabón, gasas, curas, venda elástica, micropore </w:t>
            </w:r>
            <w:r w:rsidRPr="00AC6F89">
              <w:rPr>
                <w:sz w:val="24"/>
              </w:rPr>
              <w:lastRenderedPageBreak/>
              <w:t xml:space="preserve">rollo, algodón paquete (25gr), acetaminofén tabletas, mareol tabletas, sales de rehidratación oral, baja lenguas, suero fisiológico bolsa (250 ml), guantes de látex desechables, toallas higiénicas, tijeras y termómetro oral (según resolución número 0001565 de 2014) </w:t>
            </w:r>
          </w:p>
        </w:tc>
      </w:tr>
      <w:tr w:rsidR="00F23B32" w:rsidRPr="00AC6F89" w14:paraId="142FC125" w14:textId="77777777" w:rsidTr="002E5081">
        <w:tc>
          <w:tcPr>
            <w:tcW w:w="2775" w:type="dxa"/>
            <w:vAlign w:val="center"/>
          </w:tcPr>
          <w:p w14:paraId="34088591" w14:textId="77777777" w:rsidR="00F23B32" w:rsidRPr="00AC6F89" w:rsidRDefault="00F23B32" w:rsidP="002E5081">
            <w:pPr>
              <w:spacing w:before="240"/>
              <w:jc w:val="center"/>
              <w:rPr>
                <w:b/>
                <w:bCs/>
                <w:sz w:val="24"/>
              </w:rPr>
            </w:pPr>
            <w:r w:rsidRPr="00AC6F89">
              <w:rPr>
                <w:b/>
                <w:bCs/>
                <w:sz w:val="24"/>
              </w:rPr>
              <w:lastRenderedPageBreak/>
              <w:t>Garantía técnica del vehículo</w:t>
            </w:r>
          </w:p>
        </w:tc>
        <w:tc>
          <w:tcPr>
            <w:tcW w:w="6053" w:type="dxa"/>
            <w:gridSpan w:val="2"/>
            <w:vAlign w:val="center"/>
          </w:tcPr>
          <w:p w14:paraId="45F8E883" w14:textId="77777777" w:rsidR="00F23B32" w:rsidRPr="00AC6F89" w:rsidRDefault="00F23B32" w:rsidP="002E5081">
            <w:pPr>
              <w:spacing w:before="240"/>
              <w:jc w:val="both"/>
              <w:rPr>
                <w:sz w:val="24"/>
              </w:rPr>
            </w:pPr>
            <w:r w:rsidRPr="00AC6F89">
              <w:rPr>
                <w:sz w:val="24"/>
              </w:rPr>
              <w:t>Los vehículos y sus componentes deben ser originales de fábrica, no se aceptan modificaciones, ensambles o adaptaciones por parte del concesionario o distribuidor, excepto las que requiera la institución descritas en la presente especificación técnica.</w:t>
            </w:r>
          </w:p>
          <w:p w14:paraId="78FCC573" w14:textId="77777777" w:rsidR="00F23B32" w:rsidRPr="00AC6F89" w:rsidRDefault="00F23B32" w:rsidP="002E5081">
            <w:pPr>
              <w:spacing w:before="240"/>
              <w:jc w:val="both"/>
              <w:rPr>
                <w:sz w:val="24"/>
              </w:rPr>
            </w:pPr>
            <w:r w:rsidRPr="00AC6F89">
              <w:rPr>
                <w:sz w:val="24"/>
              </w:rPr>
              <w:t>El proponente deberá manifestar en su propuesta que otorga garantía técnica para amparar el vehículo contra posibles defectos de fabricación, daños ocasionados por fallas en el diseño, o materiales, incluyendo la mano de obra y los repuestos y la disposición de las piezas que han sido cambias de manera ambientalmente adecuada, con el respectivo soporte de disposición final de estos elementos. Esta garantía debe ser sin costo adicional alguno, por un plazo mínimo de un (1) año libre de kilometraje, contados a partir del recibo a satisfacción de la motocicleta por parte de la institución</w:t>
            </w:r>
          </w:p>
        </w:tc>
      </w:tr>
      <w:tr w:rsidR="00F23B32" w:rsidRPr="00AC6F89" w14:paraId="67BB0884" w14:textId="77777777" w:rsidTr="002E5081">
        <w:tc>
          <w:tcPr>
            <w:tcW w:w="2775" w:type="dxa"/>
            <w:vAlign w:val="center"/>
          </w:tcPr>
          <w:p w14:paraId="07115F5E" w14:textId="77777777" w:rsidR="00F23B32" w:rsidRPr="00AC6F89" w:rsidRDefault="00F23B32" w:rsidP="002E5081">
            <w:pPr>
              <w:spacing w:before="240"/>
              <w:jc w:val="center"/>
              <w:rPr>
                <w:b/>
                <w:bCs/>
                <w:sz w:val="24"/>
              </w:rPr>
            </w:pPr>
            <w:r w:rsidRPr="00AC6F89">
              <w:rPr>
                <w:b/>
                <w:bCs/>
                <w:sz w:val="24"/>
              </w:rPr>
              <w:t xml:space="preserve">Del registro </w:t>
            </w:r>
            <w:proofErr w:type="spellStart"/>
            <w:r w:rsidRPr="00AC6F89">
              <w:rPr>
                <w:b/>
                <w:bCs/>
                <w:sz w:val="24"/>
              </w:rPr>
              <w:t>publico</w:t>
            </w:r>
            <w:proofErr w:type="spellEnd"/>
            <w:r w:rsidRPr="00AC6F89">
              <w:rPr>
                <w:b/>
                <w:bCs/>
                <w:sz w:val="24"/>
              </w:rPr>
              <w:t xml:space="preserve"> de la propiedad industrial de la marca</w:t>
            </w:r>
          </w:p>
        </w:tc>
        <w:tc>
          <w:tcPr>
            <w:tcW w:w="6053" w:type="dxa"/>
            <w:gridSpan w:val="2"/>
            <w:vAlign w:val="center"/>
          </w:tcPr>
          <w:p w14:paraId="40845218" w14:textId="77777777" w:rsidR="00F23B32" w:rsidRPr="00AC6F89" w:rsidRDefault="00F23B32" w:rsidP="002E5081">
            <w:pPr>
              <w:spacing w:before="240"/>
              <w:jc w:val="both"/>
              <w:rPr>
                <w:sz w:val="24"/>
              </w:rPr>
            </w:pPr>
            <w:r w:rsidRPr="00AC6F89">
              <w:rPr>
                <w:sz w:val="24"/>
              </w:rPr>
              <w:t xml:space="preserve">La marca del chasis que se oferte deberá encontrarse inscrita dentro del Registro </w:t>
            </w:r>
            <w:proofErr w:type="spellStart"/>
            <w:r w:rsidRPr="00AC6F89">
              <w:rPr>
                <w:sz w:val="24"/>
              </w:rPr>
              <w:t>Publico</w:t>
            </w:r>
            <w:proofErr w:type="spellEnd"/>
            <w:r w:rsidRPr="00AC6F89">
              <w:rPr>
                <w:sz w:val="24"/>
              </w:rPr>
              <w:t xml:space="preserve"> de la propiedad industrial ante la Superintendencia de Industria y Comercio, con una antelación mínimo de 25 año contados a partir del cierre del proceso.</w:t>
            </w:r>
          </w:p>
          <w:p w14:paraId="2F4E3E5B" w14:textId="77777777" w:rsidR="00F23B32" w:rsidRPr="00AC6F89" w:rsidRDefault="00F23B32" w:rsidP="002E5081">
            <w:pPr>
              <w:spacing w:before="240"/>
              <w:jc w:val="both"/>
              <w:rPr>
                <w:sz w:val="24"/>
              </w:rPr>
            </w:pPr>
            <w:r w:rsidRPr="00AC6F89">
              <w:rPr>
                <w:sz w:val="24"/>
              </w:rPr>
              <w:t xml:space="preserve">Para lo cual el oferente adjuntara documento de la Superintendencia de Industria y Comercio en el cual se pueda evidenciar el tiempo de inscripción.  </w:t>
            </w:r>
          </w:p>
        </w:tc>
      </w:tr>
      <w:tr w:rsidR="00F23B32" w:rsidRPr="00AC6F89" w14:paraId="4F08A742" w14:textId="77777777" w:rsidTr="002E5081">
        <w:tc>
          <w:tcPr>
            <w:tcW w:w="8828" w:type="dxa"/>
            <w:gridSpan w:val="3"/>
            <w:vAlign w:val="center"/>
          </w:tcPr>
          <w:p w14:paraId="0D429988" w14:textId="77777777" w:rsidR="00F23B32" w:rsidRPr="00AC6F89" w:rsidRDefault="00F23B32" w:rsidP="00F23B32">
            <w:pPr>
              <w:pStyle w:val="Prrafodelista"/>
              <w:numPr>
                <w:ilvl w:val="0"/>
                <w:numId w:val="57"/>
              </w:numPr>
              <w:spacing w:after="160"/>
              <w:jc w:val="center"/>
              <w:rPr>
                <w:rFonts w:ascii="Garamond" w:hAnsi="Garamond"/>
                <w:b/>
                <w:bCs/>
                <w:sz w:val="24"/>
              </w:rPr>
            </w:pPr>
            <w:r w:rsidRPr="00AC6F89">
              <w:rPr>
                <w:rFonts w:ascii="Garamond" w:hAnsi="Garamond"/>
                <w:b/>
                <w:bCs/>
                <w:sz w:val="24"/>
              </w:rPr>
              <w:t>REQUERIMIENTOS ADICIONALES</w:t>
            </w:r>
          </w:p>
        </w:tc>
      </w:tr>
      <w:tr w:rsidR="00F23B32" w:rsidRPr="00AC6F89" w14:paraId="5F0B4F25" w14:textId="77777777" w:rsidTr="002E5081">
        <w:tc>
          <w:tcPr>
            <w:tcW w:w="8828" w:type="dxa"/>
            <w:gridSpan w:val="3"/>
            <w:vAlign w:val="center"/>
          </w:tcPr>
          <w:p w14:paraId="1A05794D" w14:textId="77777777" w:rsidR="00F23B32" w:rsidRPr="00AC6F89" w:rsidRDefault="00F23B32" w:rsidP="002E5081">
            <w:pPr>
              <w:spacing w:before="240"/>
              <w:jc w:val="both"/>
              <w:rPr>
                <w:sz w:val="24"/>
              </w:rPr>
            </w:pPr>
            <w:r w:rsidRPr="00AC6F89">
              <w:rPr>
                <w:sz w:val="24"/>
              </w:rPr>
              <w:t>Los requerimientos adicionales son de obligatorio cumplimiento.</w:t>
            </w:r>
          </w:p>
        </w:tc>
      </w:tr>
      <w:tr w:rsidR="00F23B32" w:rsidRPr="00AC6F89" w14:paraId="58C40D81" w14:textId="77777777" w:rsidTr="002E5081">
        <w:tc>
          <w:tcPr>
            <w:tcW w:w="2775" w:type="dxa"/>
            <w:vAlign w:val="center"/>
          </w:tcPr>
          <w:p w14:paraId="4FE825EB" w14:textId="77777777" w:rsidR="00F23B32" w:rsidRPr="00AC6F89" w:rsidRDefault="00F23B32" w:rsidP="002E5081">
            <w:pPr>
              <w:spacing w:before="240"/>
              <w:jc w:val="center"/>
              <w:rPr>
                <w:b/>
                <w:bCs/>
                <w:sz w:val="24"/>
              </w:rPr>
            </w:pPr>
            <w:r w:rsidRPr="00AC6F89">
              <w:rPr>
                <w:b/>
                <w:bCs/>
                <w:sz w:val="24"/>
              </w:rPr>
              <w:t>ESPECIFICACIÓN</w:t>
            </w:r>
          </w:p>
        </w:tc>
        <w:tc>
          <w:tcPr>
            <w:tcW w:w="6053" w:type="dxa"/>
            <w:gridSpan w:val="2"/>
            <w:vAlign w:val="center"/>
          </w:tcPr>
          <w:p w14:paraId="18037C4B" w14:textId="77777777" w:rsidR="00F23B32" w:rsidRPr="00AC6F89" w:rsidRDefault="00F23B32" w:rsidP="002E5081">
            <w:pPr>
              <w:spacing w:before="240"/>
              <w:jc w:val="center"/>
              <w:rPr>
                <w:b/>
                <w:bCs/>
                <w:sz w:val="24"/>
              </w:rPr>
            </w:pPr>
            <w:r w:rsidRPr="00AC6F89">
              <w:rPr>
                <w:b/>
                <w:bCs/>
                <w:sz w:val="24"/>
              </w:rPr>
              <w:t>REQUERIMIENTO</w:t>
            </w:r>
          </w:p>
        </w:tc>
      </w:tr>
      <w:tr w:rsidR="00F23B32" w:rsidRPr="00AC6F89" w14:paraId="0AB2E0B6" w14:textId="77777777" w:rsidTr="002E5081">
        <w:tc>
          <w:tcPr>
            <w:tcW w:w="2775" w:type="dxa"/>
            <w:vAlign w:val="center"/>
          </w:tcPr>
          <w:p w14:paraId="7446F9E8" w14:textId="77777777" w:rsidR="00F23B32" w:rsidRPr="00AC6F89" w:rsidRDefault="00F23B32" w:rsidP="002E5081">
            <w:pPr>
              <w:spacing w:before="240"/>
              <w:jc w:val="center"/>
              <w:rPr>
                <w:b/>
                <w:bCs/>
                <w:sz w:val="24"/>
              </w:rPr>
            </w:pPr>
            <w:r w:rsidRPr="00AC6F89">
              <w:rPr>
                <w:b/>
                <w:bCs/>
                <w:sz w:val="24"/>
              </w:rPr>
              <w:t>Información técnica detallada</w:t>
            </w:r>
          </w:p>
        </w:tc>
        <w:tc>
          <w:tcPr>
            <w:tcW w:w="6053" w:type="dxa"/>
            <w:gridSpan w:val="2"/>
            <w:vAlign w:val="center"/>
          </w:tcPr>
          <w:p w14:paraId="61EE36A2" w14:textId="77777777" w:rsidR="00F23B32" w:rsidRPr="00AC6F89" w:rsidRDefault="00F23B32" w:rsidP="002E5081">
            <w:pPr>
              <w:spacing w:before="240"/>
              <w:jc w:val="both"/>
              <w:rPr>
                <w:sz w:val="24"/>
              </w:rPr>
            </w:pPr>
            <w:r w:rsidRPr="00AC6F89">
              <w:rPr>
                <w:sz w:val="24"/>
              </w:rPr>
              <w:t xml:space="preserve">La ficha técnica debe especificar claramente: potencia máxima y a que revoluciones se alcanza, torque máximo y a que revoluciones se alcanza, cilindrada, capacidad de carga y accesorios ofrecidos. </w:t>
            </w:r>
          </w:p>
        </w:tc>
      </w:tr>
      <w:tr w:rsidR="00F23B32" w:rsidRPr="00AC6F89" w14:paraId="4ED925E0" w14:textId="77777777" w:rsidTr="002E5081">
        <w:tc>
          <w:tcPr>
            <w:tcW w:w="2775" w:type="dxa"/>
            <w:vAlign w:val="center"/>
          </w:tcPr>
          <w:p w14:paraId="0B636343" w14:textId="77777777" w:rsidR="00F23B32" w:rsidRPr="00AC6F89" w:rsidRDefault="00F23B32" w:rsidP="002E5081">
            <w:pPr>
              <w:spacing w:before="240"/>
              <w:jc w:val="center"/>
              <w:rPr>
                <w:b/>
                <w:bCs/>
                <w:sz w:val="24"/>
              </w:rPr>
            </w:pPr>
            <w:r w:rsidRPr="00AC6F89">
              <w:rPr>
                <w:b/>
                <w:bCs/>
                <w:sz w:val="24"/>
              </w:rPr>
              <w:t xml:space="preserve">Mantenimiento preventivo (Postventa) incluido en el costo del vehículo </w:t>
            </w:r>
          </w:p>
        </w:tc>
        <w:tc>
          <w:tcPr>
            <w:tcW w:w="6053" w:type="dxa"/>
            <w:gridSpan w:val="2"/>
            <w:vAlign w:val="center"/>
          </w:tcPr>
          <w:p w14:paraId="7EE3BD34" w14:textId="77777777" w:rsidR="00F23B32" w:rsidRPr="00AC6F89" w:rsidRDefault="00F23B32" w:rsidP="002E5081">
            <w:pPr>
              <w:spacing w:before="240"/>
              <w:jc w:val="both"/>
              <w:rPr>
                <w:sz w:val="24"/>
              </w:rPr>
            </w:pPr>
            <w:r w:rsidRPr="00AC6F89">
              <w:rPr>
                <w:sz w:val="24"/>
              </w:rPr>
              <w:t xml:space="preserve">Se debe ofrecer y realizar el mantenimiento preventivo para los automotores, sin costo adicional para la institución incluyendo repuestos, insumos y mano de obra. Sin embargo, si la contratación es realizada por medio del Acuerdo Marco de </w:t>
            </w:r>
            <w:r w:rsidRPr="00AC6F89">
              <w:rPr>
                <w:sz w:val="24"/>
              </w:rPr>
              <w:lastRenderedPageBreak/>
              <w:t xml:space="preserve">Precios de Colombia Compra Eficiente, se deberá cumplir con lo estipulado en el mismo; si la contratación no se realiza con el Acuerdo Marco de Precios, el oferente deberá cumplir con el programa detallado de actividades de mantenimiento establecido por la casa matriz, certificado por la persona encargado del servicio técnico del ensamblador del vehículo, fabricante o representante de la marca en el país, de acuerdo con el kilometraje hasta 50.000 km; para lo cual deberá informar por escrito las rutinas de mantenimiento establecidas por el fabricante incluyendo mano de obra, insumos y repuestos genuinos con las correspondientes cantidades y en general cualquier repuesto o insumo que sea necesario para atender totalmente el mantenimiento del vehículo objeto de esta contratación y la mano de obra para realizar dichos trabajos que incluyan todos los costos directos e indirectos asociados a la atención de dichos servicios. Igualmente, deberá tener en cuenta actividades como: centrado de rines, sincronización, lavado de inyectores, cambio programado de partes o repuestos y en general cualquier actividad periódica recomendada por el fabricante para su adecuada manutención. </w:t>
            </w:r>
          </w:p>
          <w:p w14:paraId="01DE791E" w14:textId="77777777" w:rsidR="00F23B32" w:rsidRPr="00AC6F89" w:rsidRDefault="00F23B32" w:rsidP="002E5081">
            <w:pPr>
              <w:spacing w:before="240"/>
              <w:jc w:val="both"/>
              <w:rPr>
                <w:sz w:val="24"/>
              </w:rPr>
            </w:pPr>
            <w:r w:rsidRPr="00AC6F89">
              <w:rPr>
                <w:sz w:val="24"/>
              </w:rPr>
              <w:t xml:space="preserve">El proponen será responsable por los daños generados al vehículo o a sus partes por la omisión de alguna de estas actividades o el cambio en la frecuencia de ejecución de las mismas. </w:t>
            </w:r>
          </w:p>
        </w:tc>
      </w:tr>
      <w:tr w:rsidR="00F23B32" w:rsidRPr="00AC6F89" w14:paraId="3CCA34B8" w14:textId="77777777" w:rsidTr="002E5081">
        <w:tc>
          <w:tcPr>
            <w:tcW w:w="2775" w:type="dxa"/>
            <w:vAlign w:val="center"/>
          </w:tcPr>
          <w:p w14:paraId="7B8EE222" w14:textId="77777777" w:rsidR="00F23B32" w:rsidRPr="00AC6F89" w:rsidRDefault="00F23B32" w:rsidP="002E5081">
            <w:pPr>
              <w:spacing w:before="240"/>
              <w:jc w:val="center"/>
              <w:rPr>
                <w:b/>
                <w:bCs/>
                <w:sz w:val="24"/>
              </w:rPr>
            </w:pPr>
            <w:r w:rsidRPr="00AC6F89">
              <w:rPr>
                <w:b/>
                <w:bCs/>
                <w:sz w:val="24"/>
              </w:rPr>
              <w:lastRenderedPageBreak/>
              <w:t>Garantía del servicio postventa</w:t>
            </w:r>
          </w:p>
        </w:tc>
        <w:tc>
          <w:tcPr>
            <w:tcW w:w="6053" w:type="dxa"/>
            <w:gridSpan w:val="2"/>
            <w:vAlign w:val="center"/>
          </w:tcPr>
          <w:p w14:paraId="33862871" w14:textId="77777777" w:rsidR="00F23B32" w:rsidRPr="00AC6F89" w:rsidRDefault="00F23B32" w:rsidP="002E5081">
            <w:pPr>
              <w:spacing w:before="240"/>
              <w:jc w:val="both"/>
              <w:rPr>
                <w:sz w:val="24"/>
              </w:rPr>
            </w:pPr>
            <w:r w:rsidRPr="00AC6F89">
              <w:rPr>
                <w:sz w:val="24"/>
              </w:rPr>
              <w:t xml:space="preserve">Certificación expedida por el representante legal del ensamblador o fabricante o distribuidor autorizado, según sea el caso, en la que conste que el proponente cuenta con el soporte técnico del fabricante en la prestación de todos los servicios técnicos ofrecidos y el suministro de repuestos para los vehículos ofrecidos por un tiempo mínimo de diez (10) años. </w:t>
            </w:r>
          </w:p>
        </w:tc>
      </w:tr>
      <w:tr w:rsidR="00F23B32" w:rsidRPr="00AC6F89" w14:paraId="192923D1" w14:textId="77777777" w:rsidTr="002E5081">
        <w:tc>
          <w:tcPr>
            <w:tcW w:w="2775" w:type="dxa"/>
            <w:vMerge w:val="restart"/>
            <w:vAlign w:val="center"/>
          </w:tcPr>
          <w:p w14:paraId="34553D21" w14:textId="77777777" w:rsidR="00F23B32" w:rsidRPr="00AC6F89" w:rsidRDefault="00F23B32" w:rsidP="002E5081">
            <w:pPr>
              <w:spacing w:before="240"/>
              <w:jc w:val="center"/>
              <w:rPr>
                <w:b/>
                <w:bCs/>
                <w:sz w:val="24"/>
              </w:rPr>
            </w:pPr>
            <w:r w:rsidRPr="00AC6F89">
              <w:rPr>
                <w:b/>
                <w:bCs/>
                <w:sz w:val="24"/>
              </w:rPr>
              <w:t>Infraestructura del servicio postventa</w:t>
            </w:r>
          </w:p>
        </w:tc>
        <w:tc>
          <w:tcPr>
            <w:tcW w:w="6053" w:type="dxa"/>
            <w:gridSpan w:val="2"/>
            <w:vAlign w:val="center"/>
          </w:tcPr>
          <w:p w14:paraId="4516DD00" w14:textId="77777777" w:rsidR="00F23B32" w:rsidRPr="00AC6F89" w:rsidRDefault="00F23B32" w:rsidP="002E5081">
            <w:pPr>
              <w:spacing w:before="240"/>
              <w:jc w:val="both"/>
              <w:rPr>
                <w:sz w:val="24"/>
              </w:rPr>
            </w:pPr>
            <w:r w:rsidRPr="00AC6F89">
              <w:rPr>
                <w:sz w:val="24"/>
              </w:rPr>
              <w:t>Se debe anexar documento suscrito por el representante legal del ensamblador o fabricante distribuidor autorizado de la marca en el país, en el que manifiesta que existe una red de concesionarios y talleres autorizados que pueden prestar los servicios de mantenimiento y postventa a nivel nacional</w:t>
            </w:r>
          </w:p>
        </w:tc>
      </w:tr>
      <w:tr w:rsidR="00F23B32" w:rsidRPr="00AC6F89" w14:paraId="6D47F46F" w14:textId="77777777" w:rsidTr="002E5081">
        <w:tc>
          <w:tcPr>
            <w:tcW w:w="2775" w:type="dxa"/>
            <w:vMerge/>
            <w:vAlign w:val="center"/>
          </w:tcPr>
          <w:p w14:paraId="5A4FC218" w14:textId="77777777" w:rsidR="00F23B32" w:rsidRPr="00AC6F89" w:rsidRDefault="00F23B32" w:rsidP="002E5081">
            <w:pPr>
              <w:spacing w:before="240"/>
              <w:jc w:val="center"/>
              <w:rPr>
                <w:b/>
                <w:bCs/>
                <w:sz w:val="24"/>
              </w:rPr>
            </w:pPr>
          </w:p>
        </w:tc>
        <w:tc>
          <w:tcPr>
            <w:tcW w:w="6053" w:type="dxa"/>
            <w:gridSpan w:val="2"/>
            <w:vAlign w:val="center"/>
          </w:tcPr>
          <w:p w14:paraId="40D60343" w14:textId="77777777" w:rsidR="00F23B32" w:rsidRPr="00AC6F89" w:rsidRDefault="00F23B32" w:rsidP="002E5081">
            <w:pPr>
              <w:spacing w:before="240"/>
              <w:jc w:val="both"/>
              <w:rPr>
                <w:sz w:val="24"/>
              </w:rPr>
            </w:pPr>
            <w:r w:rsidRPr="00AC6F89">
              <w:rPr>
                <w:sz w:val="24"/>
              </w:rPr>
              <w:t xml:space="preserve">La información debe incluir: </w:t>
            </w:r>
          </w:p>
        </w:tc>
      </w:tr>
      <w:tr w:rsidR="00F23B32" w:rsidRPr="00AC6F89" w14:paraId="3AE6E153" w14:textId="77777777" w:rsidTr="002E5081">
        <w:tc>
          <w:tcPr>
            <w:tcW w:w="2775" w:type="dxa"/>
            <w:vMerge/>
            <w:vAlign w:val="center"/>
          </w:tcPr>
          <w:p w14:paraId="7C793105" w14:textId="77777777" w:rsidR="00F23B32" w:rsidRPr="00AC6F89" w:rsidRDefault="00F23B32" w:rsidP="002E5081">
            <w:pPr>
              <w:spacing w:before="240"/>
              <w:jc w:val="center"/>
              <w:rPr>
                <w:b/>
                <w:bCs/>
                <w:sz w:val="24"/>
              </w:rPr>
            </w:pPr>
          </w:p>
        </w:tc>
        <w:tc>
          <w:tcPr>
            <w:tcW w:w="6053" w:type="dxa"/>
            <w:gridSpan w:val="2"/>
            <w:vAlign w:val="center"/>
          </w:tcPr>
          <w:p w14:paraId="505A7FD5" w14:textId="77777777" w:rsidR="00F23B32" w:rsidRPr="00AC6F89" w:rsidRDefault="00F23B32" w:rsidP="00F23B32">
            <w:pPr>
              <w:pStyle w:val="Prrafodelista"/>
              <w:numPr>
                <w:ilvl w:val="0"/>
                <w:numId w:val="58"/>
              </w:numPr>
              <w:spacing w:before="240" w:after="160"/>
              <w:jc w:val="both"/>
              <w:rPr>
                <w:rFonts w:ascii="Garamond" w:hAnsi="Garamond"/>
                <w:sz w:val="24"/>
              </w:rPr>
            </w:pPr>
            <w:r w:rsidRPr="00AC6F89">
              <w:rPr>
                <w:rFonts w:ascii="Garamond" w:hAnsi="Garamond"/>
                <w:sz w:val="24"/>
              </w:rPr>
              <w:t xml:space="preserve">Razón Social </w:t>
            </w:r>
          </w:p>
        </w:tc>
      </w:tr>
      <w:tr w:rsidR="00F23B32" w:rsidRPr="00AC6F89" w14:paraId="38D6B20A" w14:textId="77777777" w:rsidTr="002E5081">
        <w:tc>
          <w:tcPr>
            <w:tcW w:w="2775" w:type="dxa"/>
            <w:vMerge/>
            <w:vAlign w:val="center"/>
          </w:tcPr>
          <w:p w14:paraId="465F09EA" w14:textId="77777777" w:rsidR="00F23B32" w:rsidRPr="00AC6F89" w:rsidRDefault="00F23B32" w:rsidP="002E5081">
            <w:pPr>
              <w:spacing w:before="240"/>
              <w:jc w:val="center"/>
              <w:rPr>
                <w:b/>
                <w:bCs/>
                <w:sz w:val="24"/>
              </w:rPr>
            </w:pPr>
          </w:p>
        </w:tc>
        <w:tc>
          <w:tcPr>
            <w:tcW w:w="6053" w:type="dxa"/>
            <w:gridSpan w:val="2"/>
            <w:vAlign w:val="center"/>
          </w:tcPr>
          <w:p w14:paraId="470C2AE7" w14:textId="77777777" w:rsidR="00F23B32" w:rsidRPr="00AC6F89" w:rsidRDefault="00F23B32" w:rsidP="00F23B32">
            <w:pPr>
              <w:pStyle w:val="Prrafodelista"/>
              <w:numPr>
                <w:ilvl w:val="0"/>
                <w:numId w:val="58"/>
              </w:numPr>
              <w:spacing w:before="240" w:after="160"/>
              <w:jc w:val="both"/>
              <w:rPr>
                <w:rFonts w:ascii="Garamond" w:hAnsi="Garamond"/>
                <w:sz w:val="24"/>
              </w:rPr>
            </w:pPr>
            <w:r w:rsidRPr="00AC6F89">
              <w:rPr>
                <w:rFonts w:ascii="Garamond" w:hAnsi="Garamond"/>
                <w:sz w:val="24"/>
              </w:rPr>
              <w:t>Nombre del representante legal</w:t>
            </w:r>
          </w:p>
        </w:tc>
      </w:tr>
      <w:tr w:rsidR="00F23B32" w:rsidRPr="00AC6F89" w14:paraId="12B02782" w14:textId="77777777" w:rsidTr="002E5081">
        <w:tc>
          <w:tcPr>
            <w:tcW w:w="2775" w:type="dxa"/>
            <w:vMerge/>
            <w:vAlign w:val="center"/>
          </w:tcPr>
          <w:p w14:paraId="1F790679" w14:textId="77777777" w:rsidR="00F23B32" w:rsidRPr="00AC6F89" w:rsidRDefault="00F23B32" w:rsidP="002E5081">
            <w:pPr>
              <w:spacing w:before="240"/>
              <w:jc w:val="center"/>
              <w:rPr>
                <w:b/>
                <w:bCs/>
                <w:sz w:val="24"/>
              </w:rPr>
            </w:pPr>
          </w:p>
        </w:tc>
        <w:tc>
          <w:tcPr>
            <w:tcW w:w="6053" w:type="dxa"/>
            <w:gridSpan w:val="2"/>
            <w:vAlign w:val="center"/>
          </w:tcPr>
          <w:p w14:paraId="00FA0576" w14:textId="77777777" w:rsidR="00F23B32" w:rsidRPr="00AC6F89" w:rsidRDefault="00F23B32" w:rsidP="00F23B32">
            <w:pPr>
              <w:pStyle w:val="Prrafodelista"/>
              <w:numPr>
                <w:ilvl w:val="0"/>
                <w:numId w:val="58"/>
              </w:numPr>
              <w:spacing w:before="240" w:after="160"/>
              <w:jc w:val="both"/>
              <w:rPr>
                <w:rFonts w:ascii="Garamond" w:hAnsi="Garamond"/>
                <w:sz w:val="24"/>
              </w:rPr>
            </w:pPr>
            <w:r w:rsidRPr="00AC6F89">
              <w:rPr>
                <w:rFonts w:ascii="Garamond" w:hAnsi="Garamond"/>
                <w:sz w:val="24"/>
              </w:rPr>
              <w:t>Ubicación, dirección, teléfono y/o correo electrónico.</w:t>
            </w:r>
          </w:p>
        </w:tc>
      </w:tr>
      <w:tr w:rsidR="00F23B32" w:rsidRPr="00AC6F89" w14:paraId="45E2B86E" w14:textId="77777777" w:rsidTr="002E5081">
        <w:tc>
          <w:tcPr>
            <w:tcW w:w="2775" w:type="dxa"/>
            <w:vAlign w:val="center"/>
          </w:tcPr>
          <w:p w14:paraId="0AE85D14" w14:textId="77777777" w:rsidR="00F23B32" w:rsidRPr="00AC6F89" w:rsidRDefault="00F23B32" w:rsidP="002E5081">
            <w:pPr>
              <w:spacing w:before="240"/>
              <w:jc w:val="center"/>
              <w:rPr>
                <w:b/>
                <w:bCs/>
                <w:sz w:val="24"/>
              </w:rPr>
            </w:pPr>
            <w:r w:rsidRPr="00AC6F89">
              <w:rPr>
                <w:b/>
                <w:bCs/>
                <w:sz w:val="24"/>
              </w:rPr>
              <w:t xml:space="preserve">Capacitación del servicio postventa </w:t>
            </w:r>
          </w:p>
        </w:tc>
        <w:tc>
          <w:tcPr>
            <w:tcW w:w="6053" w:type="dxa"/>
            <w:gridSpan w:val="2"/>
            <w:vAlign w:val="center"/>
          </w:tcPr>
          <w:p w14:paraId="0F4785BF" w14:textId="77777777" w:rsidR="00F23B32" w:rsidRPr="00AC6F89" w:rsidRDefault="00F23B32" w:rsidP="002E5081">
            <w:pPr>
              <w:spacing w:before="240"/>
              <w:jc w:val="both"/>
              <w:rPr>
                <w:sz w:val="24"/>
              </w:rPr>
            </w:pPr>
            <w:r w:rsidRPr="00AC6F89">
              <w:rPr>
                <w:sz w:val="24"/>
              </w:rPr>
              <w:t>El oferente efectuara dentro del plazo de ejecución del contrato y hasta la entrega del vehículo, una capacitación para el personal que indique el supervisor del contrato sobre la conducción y familiarización de los componentes básicos del vehículo, seguridad vial y conducción a la defensiva con una intensidad horaria de mínimo 8 horas.</w:t>
            </w:r>
          </w:p>
        </w:tc>
      </w:tr>
      <w:tr w:rsidR="00F23B32" w:rsidRPr="00AC6F89" w14:paraId="781B8682" w14:textId="77777777" w:rsidTr="002E5081">
        <w:tc>
          <w:tcPr>
            <w:tcW w:w="2775" w:type="dxa"/>
            <w:vAlign w:val="center"/>
          </w:tcPr>
          <w:p w14:paraId="25CA3375" w14:textId="77777777" w:rsidR="00F23B32" w:rsidRPr="00AC6F89" w:rsidRDefault="00F23B32" w:rsidP="002E5081">
            <w:pPr>
              <w:spacing w:before="240"/>
              <w:jc w:val="center"/>
              <w:rPr>
                <w:b/>
                <w:bCs/>
                <w:sz w:val="24"/>
              </w:rPr>
            </w:pPr>
            <w:r w:rsidRPr="00AC6F89">
              <w:rPr>
                <w:b/>
                <w:bCs/>
                <w:sz w:val="24"/>
              </w:rPr>
              <w:t>Material de consulta (incluida en el costo de la motocicleta)</w:t>
            </w:r>
          </w:p>
        </w:tc>
        <w:tc>
          <w:tcPr>
            <w:tcW w:w="6053" w:type="dxa"/>
            <w:gridSpan w:val="2"/>
            <w:vAlign w:val="center"/>
          </w:tcPr>
          <w:p w14:paraId="5924E96B" w14:textId="77777777" w:rsidR="00F23B32" w:rsidRPr="00AC6F89" w:rsidRDefault="00F23B32" w:rsidP="002E5081">
            <w:pPr>
              <w:spacing w:before="240"/>
              <w:jc w:val="both"/>
              <w:rPr>
                <w:sz w:val="24"/>
              </w:rPr>
            </w:pPr>
            <w:r w:rsidRPr="00AC6F89">
              <w:rPr>
                <w:sz w:val="24"/>
              </w:rPr>
              <w:t xml:space="preserve">En el momento de la entrega del vehículo el contratista debe suministrar dos (02) manuales que incluya manual de mantenimiento preventivo y el manual del usuario, se acepta un solo manual por estos dos conceptos (Usuario-preventivo) </w:t>
            </w:r>
          </w:p>
        </w:tc>
      </w:tr>
      <w:tr w:rsidR="00F23B32" w:rsidRPr="00AC6F89" w14:paraId="5EFFCEA6" w14:textId="77777777" w:rsidTr="002E5081">
        <w:tc>
          <w:tcPr>
            <w:tcW w:w="2775" w:type="dxa"/>
            <w:vAlign w:val="center"/>
          </w:tcPr>
          <w:p w14:paraId="530424DB" w14:textId="77777777" w:rsidR="00F23B32" w:rsidRPr="00AC6F89" w:rsidRDefault="00F23B32" w:rsidP="002E5081">
            <w:pPr>
              <w:spacing w:before="240"/>
              <w:jc w:val="center"/>
              <w:rPr>
                <w:b/>
                <w:bCs/>
                <w:sz w:val="24"/>
              </w:rPr>
            </w:pPr>
            <w:r w:rsidRPr="00AC6F89">
              <w:rPr>
                <w:b/>
                <w:bCs/>
                <w:sz w:val="24"/>
              </w:rPr>
              <w:t>Lugar de entrega</w:t>
            </w:r>
          </w:p>
        </w:tc>
        <w:tc>
          <w:tcPr>
            <w:tcW w:w="6053" w:type="dxa"/>
            <w:gridSpan w:val="2"/>
            <w:vAlign w:val="center"/>
          </w:tcPr>
          <w:p w14:paraId="6106DAAB" w14:textId="77777777" w:rsidR="00F23B32" w:rsidRPr="00AC6F89" w:rsidRDefault="00F23B32" w:rsidP="002E5081">
            <w:pPr>
              <w:spacing w:before="240"/>
              <w:jc w:val="both"/>
              <w:rPr>
                <w:sz w:val="24"/>
              </w:rPr>
            </w:pPr>
            <w:r w:rsidRPr="00AC6F89">
              <w:rPr>
                <w:sz w:val="24"/>
              </w:rPr>
              <w:t xml:space="preserve">El vehículo deberá ser entregado en el lugar que determine el supervisor. </w:t>
            </w:r>
          </w:p>
        </w:tc>
      </w:tr>
      <w:tr w:rsidR="00F23B32" w:rsidRPr="00AC6F89" w14:paraId="3A6AB266" w14:textId="77777777" w:rsidTr="002E5081">
        <w:tc>
          <w:tcPr>
            <w:tcW w:w="8828" w:type="dxa"/>
            <w:gridSpan w:val="3"/>
            <w:vAlign w:val="center"/>
          </w:tcPr>
          <w:p w14:paraId="16A7B22A" w14:textId="77777777" w:rsidR="00F23B32" w:rsidRPr="00AC6F89" w:rsidRDefault="00F23B32" w:rsidP="00F23B32">
            <w:pPr>
              <w:pStyle w:val="Prrafodelista"/>
              <w:numPr>
                <w:ilvl w:val="0"/>
                <w:numId w:val="57"/>
              </w:numPr>
              <w:jc w:val="center"/>
              <w:rPr>
                <w:rFonts w:ascii="Garamond" w:hAnsi="Garamond"/>
                <w:b/>
                <w:bCs/>
                <w:sz w:val="24"/>
              </w:rPr>
            </w:pPr>
            <w:r w:rsidRPr="00AC6F89">
              <w:rPr>
                <w:rFonts w:ascii="Garamond" w:hAnsi="Garamond"/>
                <w:b/>
                <w:bCs/>
                <w:sz w:val="24"/>
              </w:rPr>
              <w:t>REQUERIMIENTOS PARA LA ENTREGA</w:t>
            </w:r>
          </w:p>
        </w:tc>
      </w:tr>
      <w:tr w:rsidR="00F23B32" w:rsidRPr="00AC6F89" w14:paraId="13E53062" w14:textId="77777777" w:rsidTr="002E5081">
        <w:tc>
          <w:tcPr>
            <w:tcW w:w="8828" w:type="dxa"/>
            <w:gridSpan w:val="3"/>
            <w:vAlign w:val="center"/>
          </w:tcPr>
          <w:p w14:paraId="2A4AD54A" w14:textId="77777777" w:rsidR="00F23B32" w:rsidRPr="00AC6F89" w:rsidRDefault="00F23B32" w:rsidP="002E5081">
            <w:pPr>
              <w:spacing w:before="240"/>
              <w:jc w:val="both"/>
              <w:rPr>
                <w:sz w:val="24"/>
              </w:rPr>
            </w:pPr>
            <w:r w:rsidRPr="00AC6F89">
              <w:rPr>
                <w:sz w:val="24"/>
              </w:rPr>
              <w:t xml:space="preserve">Adicionalmente al cumplimiento de las especificaciones técnicas y requerimientos adicionales del vehículo, en el momento de la entrega, el contratista debe cumplir las condiciones o aspectos establecidos en el siguiente cuadro. El oferente debe certificar en su oferta que conoce y acepta dichas condiciones. </w:t>
            </w:r>
          </w:p>
        </w:tc>
      </w:tr>
      <w:tr w:rsidR="00F23B32" w:rsidRPr="00AC6F89" w14:paraId="27D83AC9" w14:textId="77777777" w:rsidTr="002E5081">
        <w:tc>
          <w:tcPr>
            <w:tcW w:w="8828" w:type="dxa"/>
            <w:gridSpan w:val="3"/>
            <w:vAlign w:val="center"/>
          </w:tcPr>
          <w:p w14:paraId="5A7DD16D" w14:textId="77777777" w:rsidR="00F23B32" w:rsidRPr="00AC6F89" w:rsidRDefault="00F23B32" w:rsidP="002E5081">
            <w:pPr>
              <w:jc w:val="center"/>
              <w:rPr>
                <w:b/>
                <w:bCs/>
                <w:sz w:val="24"/>
              </w:rPr>
            </w:pPr>
            <w:r w:rsidRPr="00AC6F89">
              <w:rPr>
                <w:b/>
                <w:bCs/>
                <w:sz w:val="24"/>
              </w:rPr>
              <w:t>DESCRIPCIÓN</w:t>
            </w:r>
          </w:p>
        </w:tc>
      </w:tr>
      <w:tr w:rsidR="00F23B32" w:rsidRPr="00AC6F89" w14:paraId="08771689" w14:textId="77777777" w:rsidTr="002E5081">
        <w:tc>
          <w:tcPr>
            <w:tcW w:w="8828" w:type="dxa"/>
            <w:gridSpan w:val="3"/>
            <w:vAlign w:val="center"/>
          </w:tcPr>
          <w:p w14:paraId="2D53F1FC" w14:textId="77777777" w:rsidR="00F23B32" w:rsidRPr="00AC6F89" w:rsidRDefault="00F23B32" w:rsidP="002E5081">
            <w:pPr>
              <w:spacing w:before="240"/>
              <w:jc w:val="both"/>
              <w:rPr>
                <w:sz w:val="24"/>
              </w:rPr>
            </w:pPr>
            <w:r w:rsidRPr="00AC6F89">
              <w:rPr>
                <w:sz w:val="24"/>
              </w:rPr>
              <w:t xml:space="preserve">El vehículo debe ser entregado con el seguro obligatorio SOAT a nombre de la institución con vigencia de un año contado a partir de la entrega. </w:t>
            </w:r>
          </w:p>
        </w:tc>
      </w:tr>
      <w:tr w:rsidR="00F23B32" w:rsidRPr="00AC6F89" w14:paraId="5DA94E94" w14:textId="77777777" w:rsidTr="002E5081">
        <w:tc>
          <w:tcPr>
            <w:tcW w:w="8828" w:type="dxa"/>
            <w:gridSpan w:val="3"/>
            <w:vAlign w:val="center"/>
          </w:tcPr>
          <w:p w14:paraId="5BA82BE8" w14:textId="77777777" w:rsidR="00F23B32" w:rsidRPr="00AC6F89" w:rsidRDefault="00F23B32" w:rsidP="002E5081">
            <w:pPr>
              <w:spacing w:before="240"/>
              <w:jc w:val="both"/>
              <w:rPr>
                <w:sz w:val="24"/>
              </w:rPr>
            </w:pPr>
            <w:r w:rsidRPr="00AC6F89">
              <w:rPr>
                <w:sz w:val="24"/>
              </w:rPr>
              <w:t>El vehículo debe ser entregado con el pago de la tarjeta TIE (tarjeta de identificación electrónica)  para la excepción de peajes.</w:t>
            </w:r>
          </w:p>
        </w:tc>
      </w:tr>
      <w:tr w:rsidR="00F23B32" w:rsidRPr="00AC6F89" w14:paraId="650CCDBC" w14:textId="77777777" w:rsidTr="002E5081">
        <w:tc>
          <w:tcPr>
            <w:tcW w:w="8828" w:type="dxa"/>
            <w:gridSpan w:val="3"/>
            <w:vAlign w:val="center"/>
          </w:tcPr>
          <w:p w14:paraId="433861CD" w14:textId="77777777" w:rsidR="00F23B32" w:rsidRPr="00AC6F89" w:rsidRDefault="00F23B32" w:rsidP="002E5081">
            <w:pPr>
              <w:spacing w:before="240"/>
              <w:jc w:val="both"/>
              <w:rPr>
                <w:sz w:val="24"/>
              </w:rPr>
            </w:pPr>
            <w:r w:rsidRPr="00AC6F89">
              <w:rPr>
                <w:sz w:val="24"/>
              </w:rPr>
              <w:t xml:space="preserve">Cada vehículo deberá ser entregado con </w:t>
            </w:r>
            <w:proofErr w:type="spellStart"/>
            <w:r w:rsidRPr="00AC6F89">
              <w:rPr>
                <w:sz w:val="24"/>
              </w:rPr>
              <w:t>matricula</w:t>
            </w:r>
            <w:proofErr w:type="spellEnd"/>
            <w:r w:rsidRPr="00AC6F89">
              <w:rPr>
                <w:sz w:val="24"/>
              </w:rPr>
              <w:t xml:space="preserve"> oficial, exonerados de todo gravamen e impuestos para la institución de acuerdo con la Resolución 0012379 del 28 de diciembre de 2012 del Ministerio de Transporte, en la ciudad que el supervisor del contrato indique. </w:t>
            </w:r>
          </w:p>
        </w:tc>
      </w:tr>
      <w:tr w:rsidR="00F23B32" w:rsidRPr="00AC6F89" w14:paraId="52DAB2FB" w14:textId="77777777" w:rsidTr="002E5081">
        <w:tc>
          <w:tcPr>
            <w:tcW w:w="8828" w:type="dxa"/>
            <w:gridSpan w:val="3"/>
            <w:vAlign w:val="center"/>
          </w:tcPr>
          <w:p w14:paraId="373DA473" w14:textId="77777777" w:rsidR="00F23B32" w:rsidRPr="00AC6F89" w:rsidRDefault="00F23B32" w:rsidP="002E5081">
            <w:pPr>
              <w:spacing w:before="240"/>
              <w:jc w:val="both"/>
              <w:rPr>
                <w:sz w:val="24"/>
              </w:rPr>
            </w:pPr>
            <w:r w:rsidRPr="00AC6F89">
              <w:rPr>
                <w:sz w:val="24"/>
              </w:rPr>
              <w:t>El vehículo en el momento de la entrega debe estar en perfecto funcionamiento, accesorios, protectores completos y debe estar provista de los dispositivos que para la fecha haya estipulado el Ministerio de Transporte y cumplir las ultimas normas emitidas por autoridades encargadas de controlar y preservar el medio ambiente.</w:t>
            </w:r>
          </w:p>
        </w:tc>
      </w:tr>
      <w:tr w:rsidR="00F23B32" w:rsidRPr="00AC6F89" w14:paraId="4E011443" w14:textId="77777777" w:rsidTr="002E5081">
        <w:tc>
          <w:tcPr>
            <w:tcW w:w="8828" w:type="dxa"/>
            <w:gridSpan w:val="3"/>
            <w:vAlign w:val="center"/>
          </w:tcPr>
          <w:p w14:paraId="2B1133E8" w14:textId="77777777" w:rsidR="00F23B32" w:rsidRPr="00AC6F89" w:rsidRDefault="00F23B32" w:rsidP="002E5081">
            <w:pPr>
              <w:spacing w:before="240"/>
              <w:jc w:val="both"/>
              <w:rPr>
                <w:sz w:val="24"/>
              </w:rPr>
            </w:pPr>
            <w:r w:rsidRPr="00AC6F89">
              <w:rPr>
                <w:sz w:val="24"/>
              </w:rPr>
              <w:t>Las fichas técnicas suministradas por la firma oferente deben corresponder a las originales del fabricante o del ensamblador y no de la firma vendedora.</w:t>
            </w:r>
          </w:p>
        </w:tc>
      </w:tr>
      <w:tr w:rsidR="00F23B32" w:rsidRPr="00AC6F89" w14:paraId="4E6083D0" w14:textId="77777777" w:rsidTr="002E5081">
        <w:tc>
          <w:tcPr>
            <w:tcW w:w="8828" w:type="dxa"/>
            <w:gridSpan w:val="3"/>
            <w:vAlign w:val="center"/>
          </w:tcPr>
          <w:p w14:paraId="1A732509" w14:textId="77777777" w:rsidR="00F23B32" w:rsidRPr="00AC6F89" w:rsidRDefault="00F23B32" w:rsidP="002E5081">
            <w:pPr>
              <w:spacing w:before="240"/>
              <w:jc w:val="both"/>
              <w:rPr>
                <w:sz w:val="24"/>
              </w:rPr>
            </w:pPr>
            <w:r w:rsidRPr="00AC6F89">
              <w:rPr>
                <w:sz w:val="24"/>
              </w:rPr>
              <w:t xml:space="preserve">A manera de información se deberá adjuntar las fichas técnicas originales del vehículo ofrecido en el momento de la oferta. </w:t>
            </w:r>
          </w:p>
        </w:tc>
      </w:tr>
      <w:tr w:rsidR="00F23B32" w:rsidRPr="00AC6F89" w14:paraId="0D35CBFC" w14:textId="77777777" w:rsidTr="002E5081">
        <w:tc>
          <w:tcPr>
            <w:tcW w:w="8828" w:type="dxa"/>
            <w:gridSpan w:val="3"/>
            <w:vAlign w:val="center"/>
          </w:tcPr>
          <w:p w14:paraId="67ADAF95" w14:textId="77777777" w:rsidR="00F23B32" w:rsidRPr="00AC6F89" w:rsidRDefault="00F23B32" w:rsidP="002E5081">
            <w:pPr>
              <w:spacing w:before="240"/>
              <w:jc w:val="both"/>
              <w:rPr>
                <w:sz w:val="24"/>
              </w:rPr>
            </w:pPr>
            <w:r w:rsidRPr="00AC6F89">
              <w:rPr>
                <w:sz w:val="24"/>
              </w:rPr>
              <w:lastRenderedPageBreak/>
              <w:t>Los vehículos deberán ser suministrados con material de consulta escrito y/o en medio magnético y en idioma español, es decir, un manual de operación y un manual de mantenimiento preventivo, un manual de partes y uno de reparación de motor. Para aquello vehículos que incluyen en el manual del usuario el mantenimiento preventivo, se acepta un solo manual por estos dos conceptos (usuario – preventivo)</w:t>
            </w:r>
          </w:p>
        </w:tc>
      </w:tr>
      <w:tr w:rsidR="00F23B32" w:rsidRPr="00AC6F89" w14:paraId="07F6F586" w14:textId="77777777" w:rsidTr="002E5081">
        <w:tc>
          <w:tcPr>
            <w:tcW w:w="8828" w:type="dxa"/>
            <w:gridSpan w:val="3"/>
            <w:vAlign w:val="center"/>
          </w:tcPr>
          <w:p w14:paraId="63DF48C1" w14:textId="77777777" w:rsidR="00F23B32" w:rsidRPr="00AC6F89" w:rsidRDefault="00F23B32" w:rsidP="002E5081">
            <w:pPr>
              <w:spacing w:before="240"/>
              <w:jc w:val="both"/>
              <w:rPr>
                <w:sz w:val="24"/>
              </w:rPr>
            </w:pPr>
            <w:r w:rsidRPr="00AC6F89">
              <w:rPr>
                <w:sz w:val="24"/>
              </w:rPr>
              <w:t>Al momento de la entrega del vehículo el tanque de combustible debe estar lleno.</w:t>
            </w:r>
          </w:p>
        </w:tc>
      </w:tr>
      <w:tr w:rsidR="00F23B32" w:rsidRPr="00AC6F89" w14:paraId="33364C69" w14:textId="77777777" w:rsidTr="002E5081">
        <w:tc>
          <w:tcPr>
            <w:tcW w:w="8828" w:type="dxa"/>
            <w:gridSpan w:val="3"/>
            <w:vAlign w:val="center"/>
          </w:tcPr>
          <w:p w14:paraId="2835CE41" w14:textId="77777777" w:rsidR="00F23B32" w:rsidRPr="00AC6F89" w:rsidRDefault="00F23B32" w:rsidP="00F23B32">
            <w:pPr>
              <w:pStyle w:val="Prrafodelista"/>
              <w:numPr>
                <w:ilvl w:val="0"/>
                <w:numId w:val="57"/>
              </w:numPr>
              <w:jc w:val="center"/>
              <w:rPr>
                <w:rFonts w:ascii="Garamond" w:hAnsi="Garamond"/>
                <w:b/>
                <w:bCs/>
                <w:sz w:val="24"/>
              </w:rPr>
            </w:pPr>
            <w:r w:rsidRPr="00AC6F89">
              <w:rPr>
                <w:rFonts w:ascii="Garamond" w:hAnsi="Garamond"/>
                <w:b/>
                <w:bCs/>
                <w:sz w:val="24"/>
              </w:rPr>
              <w:t>CONSIDERACIONES NORMATIVAS</w:t>
            </w:r>
          </w:p>
        </w:tc>
      </w:tr>
      <w:tr w:rsidR="00F23B32" w:rsidRPr="00AC6F89" w14:paraId="309EB72C" w14:textId="77777777" w:rsidTr="002E5081">
        <w:tc>
          <w:tcPr>
            <w:tcW w:w="8828" w:type="dxa"/>
            <w:gridSpan w:val="3"/>
            <w:vAlign w:val="center"/>
          </w:tcPr>
          <w:p w14:paraId="451E25D8" w14:textId="77777777" w:rsidR="00F23B32" w:rsidRPr="00AC6F89" w:rsidRDefault="00F23B32" w:rsidP="002E5081">
            <w:pPr>
              <w:spacing w:before="240"/>
              <w:jc w:val="both"/>
              <w:rPr>
                <w:sz w:val="24"/>
              </w:rPr>
            </w:pPr>
            <w:r w:rsidRPr="00AC6F89">
              <w:rPr>
                <w:sz w:val="24"/>
              </w:rPr>
              <w:t xml:space="preserve">Para la aplicación de las siguiente normas debe utilizarse la actualización que </w:t>
            </w:r>
            <w:proofErr w:type="spellStart"/>
            <w:r w:rsidRPr="00AC6F89">
              <w:rPr>
                <w:sz w:val="24"/>
              </w:rPr>
              <w:t>este</w:t>
            </w:r>
            <w:proofErr w:type="spellEnd"/>
            <w:r w:rsidRPr="00AC6F89">
              <w:rPr>
                <w:sz w:val="24"/>
              </w:rPr>
              <w:t xml:space="preserve"> vigente al momento de la verificación de los requisitos. En caso de que exista alguna inconsistencia o novedad en su aplicación, esta debe ser consultada con el supervisor de contrato o la unidad contratante. </w:t>
            </w:r>
          </w:p>
        </w:tc>
      </w:tr>
      <w:tr w:rsidR="00F23B32" w:rsidRPr="00AC6F89" w14:paraId="333A54AD" w14:textId="77777777" w:rsidTr="002E5081">
        <w:tc>
          <w:tcPr>
            <w:tcW w:w="8828" w:type="dxa"/>
            <w:gridSpan w:val="3"/>
            <w:vAlign w:val="center"/>
          </w:tcPr>
          <w:p w14:paraId="53E5D572" w14:textId="77777777" w:rsidR="00F23B32" w:rsidRPr="00AC6F89" w:rsidRDefault="00F23B32" w:rsidP="002E5081">
            <w:pPr>
              <w:spacing w:before="240"/>
              <w:jc w:val="both"/>
              <w:rPr>
                <w:sz w:val="24"/>
              </w:rPr>
            </w:pPr>
            <w:r w:rsidRPr="00AC6F89">
              <w:rPr>
                <w:sz w:val="24"/>
              </w:rPr>
              <w:t xml:space="preserve">Ley 769 de 2002 “Por la cual se expide el Código Nacional de Tránsito Terrestre y se dictan otras disposiciones”. </w:t>
            </w:r>
          </w:p>
        </w:tc>
      </w:tr>
      <w:tr w:rsidR="00F23B32" w:rsidRPr="00AC6F89" w14:paraId="2B96F476" w14:textId="77777777" w:rsidTr="002E5081">
        <w:tc>
          <w:tcPr>
            <w:tcW w:w="8828" w:type="dxa"/>
            <w:gridSpan w:val="3"/>
            <w:vAlign w:val="center"/>
          </w:tcPr>
          <w:p w14:paraId="5FCF37A7" w14:textId="77777777" w:rsidR="00F23B32" w:rsidRPr="00AC6F89" w:rsidRDefault="00F23B32" w:rsidP="002E5081">
            <w:pPr>
              <w:spacing w:before="240"/>
              <w:jc w:val="both"/>
              <w:rPr>
                <w:sz w:val="24"/>
              </w:rPr>
            </w:pPr>
            <w:r w:rsidRPr="00AC6F89">
              <w:rPr>
                <w:sz w:val="24"/>
              </w:rPr>
              <w:t xml:space="preserve">Resolución número 0012379 del 28 de diciembre de 2012 del Ministerio de Transportes. Por la cual se adoptan los procedimientos y se establecen los requisitos para adelantar los trámites ante los organismos de tránsito. </w:t>
            </w:r>
          </w:p>
        </w:tc>
      </w:tr>
      <w:tr w:rsidR="00F23B32" w:rsidRPr="00AC6F89" w14:paraId="30EB9D89" w14:textId="77777777" w:rsidTr="002E5081">
        <w:tc>
          <w:tcPr>
            <w:tcW w:w="8828" w:type="dxa"/>
            <w:gridSpan w:val="3"/>
            <w:vAlign w:val="center"/>
          </w:tcPr>
          <w:p w14:paraId="592D10D5" w14:textId="77777777" w:rsidR="00F23B32" w:rsidRPr="00AC6F89" w:rsidRDefault="00F23B32" w:rsidP="002E5081">
            <w:pPr>
              <w:spacing w:before="240"/>
              <w:jc w:val="both"/>
              <w:rPr>
                <w:sz w:val="24"/>
              </w:rPr>
            </w:pPr>
            <w:r w:rsidRPr="00AC6F89">
              <w:rPr>
                <w:sz w:val="24"/>
                <w:highlight w:val="yellow"/>
              </w:rPr>
              <w:t>Resolución número  06676 del 24 de diciembre de 2018 Reglamento de uso de la identidad e imagen de la Policía Nacional</w:t>
            </w:r>
          </w:p>
        </w:tc>
      </w:tr>
      <w:tr w:rsidR="00F23B32" w:rsidRPr="00AC6F89" w14:paraId="6946F7B4" w14:textId="77777777" w:rsidTr="002E5081">
        <w:tc>
          <w:tcPr>
            <w:tcW w:w="8828" w:type="dxa"/>
            <w:gridSpan w:val="3"/>
            <w:vAlign w:val="center"/>
          </w:tcPr>
          <w:p w14:paraId="5A0768A9" w14:textId="4D3BCC7D" w:rsidR="00F23B32" w:rsidRPr="00AC6F89" w:rsidRDefault="00F23B32" w:rsidP="002E5081">
            <w:pPr>
              <w:spacing w:before="240"/>
              <w:jc w:val="both"/>
              <w:rPr>
                <w:sz w:val="24"/>
              </w:rPr>
            </w:pPr>
            <w:r w:rsidRPr="00AC6F89">
              <w:rPr>
                <w:sz w:val="24"/>
              </w:rPr>
              <w:t xml:space="preserve">Resolución número 910 de 05 de junio de 2008 “por la cual se reglamentan los niveles permisibles de emisión de contaminantes que deberán cumplir las fuentes móviles terrestres, se reglamente el artículo 91 del decreto 948 de 1995 y se adoptan otras disposiciones. </w:t>
            </w:r>
          </w:p>
        </w:tc>
      </w:tr>
      <w:tr w:rsidR="00F23B32" w:rsidRPr="00AC6F89" w14:paraId="3C700B60" w14:textId="77777777" w:rsidTr="002E5081">
        <w:tc>
          <w:tcPr>
            <w:tcW w:w="8828" w:type="dxa"/>
            <w:gridSpan w:val="3"/>
            <w:vAlign w:val="center"/>
          </w:tcPr>
          <w:p w14:paraId="6299AC33" w14:textId="77777777" w:rsidR="00F23B32" w:rsidRPr="00AC6F89" w:rsidRDefault="00F23B32" w:rsidP="002E5081">
            <w:pPr>
              <w:spacing w:before="240"/>
              <w:jc w:val="both"/>
              <w:rPr>
                <w:sz w:val="24"/>
              </w:rPr>
            </w:pPr>
            <w:bookmarkStart w:id="8" w:name="_Hlk200542026"/>
            <w:r w:rsidRPr="00AC6F89">
              <w:rPr>
                <w:sz w:val="24"/>
              </w:rPr>
              <w:t>Resolución número 536 de 2019</w:t>
            </w:r>
            <w:bookmarkEnd w:id="8"/>
            <w:r w:rsidRPr="00AC6F89">
              <w:rPr>
                <w:sz w:val="24"/>
              </w:rPr>
              <w:t xml:space="preserve">, por la cual se definen los contenidos que, en cuanto a seguridad vial, dispositivos y comportamiento deba contener la información al público para los vehículos nuevos que se venden en el país, la que deban llevar los manuales de propietario y se dictan otras disposiciones. </w:t>
            </w:r>
          </w:p>
        </w:tc>
      </w:tr>
      <w:tr w:rsidR="00F23B32" w:rsidRPr="00AC6F89" w14:paraId="60296BDB" w14:textId="77777777" w:rsidTr="002E5081">
        <w:tc>
          <w:tcPr>
            <w:tcW w:w="8828" w:type="dxa"/>
            <w:gridSpan w:val="3"/>
            <w:vAlign w:val="center"/>
          </w:tcPr>
          <w:p w14:paraId="31713C77" w14:textId="77777777" w:rsidR="00F23B32" w:rsidRPr="00AC6F89" w:rsidRDefault="00F23B32" w:rsidP="002E5081">
            <w:pPr>
              <w:spacing w:before="240"/>
              <w:jc w:val="both"/>
              <w:rPr>
                <w:sz w:val="24"/>
              </w:rPr>
            </w:pPr>
            <w:r w:rsidRPr="00AC6F89">
              <w:rPr>
                <w:sz w:val="24"/>
                <w:highlight w:val="yellow"/>
              </w:rPr>
              <w:t>Resolución No. 05884 del 27 de diciembre de 2019 “Manual para la Administración de los Recursos Logísticos de la Policía Nacional de Colombia”</w:t>
            </w:r>
            <w:r w:rsidRPr="00AC6F89">
              <w:rPr>
                <w:sz w:val="24"/>
              </w:rPr>
              <w:t xml:space="preserve"> </w:t>
            </w:r>
          </w:p>
        </w:tc>
      </w:tr>
    </w:tbl>
    <w:p w14:paraId="585262A7" w14:textId="77777777" w:rsidR="00F23B32" w:rsidRPr="005535F9" w:rsidRDefault="00F23B32" w:rsidP="00D4578C">
      <w:pPr>
        <w:rPr>
          <w:sz w:val="24"/>
        </w:rPr>
      </w:pPr>
    </w:p>
    <w:p w14:paraId="2661A21D" w14:textId="77777777" w:rsidR="00B100F2" w:rsidRPr="005535F9" w:rsidRDefault="00B100F2" w:rsidP="00B100F2">
      <w:pPr>
        <w:pStyle w:val="Prrafodelista"/>
        <w:jc w:val="both"/>
        <w:rPr>
          <w:rFonts w:ascii="Garamond" w:hAnsi="Garamond"/>
          <w:sz w:val="24"/>
        </w:rPr>
      </w:pPr>
    </w:p>
    <w:p w14:paraId="1DEA0B80" w14:textId="53517E29" w:rsidR="00C4071C" w:rsidRPr="005535F9" w:rsidRDefault="00436C21">
      <w:pPr>
        <w:pStyle w:val="Prrafodelista"/>
        <w:numPr>
          <w:ilvl w:val="0"/>
          <w:numId w:val="33"/>
        </w:numPr>
        <w:spacing w:after="240"/>
        <w:jc w:val="both"/>
        <w:rPr>
          <w:rFonts w:ascii="Garamond" w:hAnsi="Garamond"/>
          <w:sz w:val="24"/>
        </w:rPr>
      </w:pPr>
      <w:r>
        <w:rPr>
          <w:rFonts w:ascii="Garamond" w:hAnsi="Garamond"/>
          <w:sz w:val="24"/>
        </w:rPr>
        <w:t>Valor unitario estimado: 4189</w:t>
      </w:r>
      <w:r w:rsidR="00F23B32">
        <w:rPr>
          <w:rFonts w:ascii="Garamond" w:hAnsi="Garamond"/>
          <w:sz w:val="24"/>
        </w:rPr>
        <w:t>’142.902</w:t>
      </w:r>
      <w:r w:rsidR="00C4071C" w:rsidRPr="005535F9">
        <w:rPr>
          <w:rFonts w:ascii="Garamond" w:hAnsi="Garamond"/>
          <w:sz w:val="24"/>
        </w:rPr>
        <w:t>.</w:t>
      </w:r>
    </w:p>
    <w:p w14:paraId="0000016E" w14:textId="3299D91D" w:rsidR="00AE652F" w:rsidRPr="005535F9" w:rsidRDefault="00D3346E" w:rsidP="00F23B32">
      <w:pPr>
        <w:pStyle w:val="Ttulo1"/>
        <w:numPr>
          <w:ilvl w:val="0"/>
          <w:numId w:val="50"/>
        </w:numPr>
        <w:ind w:left="284"/>
        <w:jc w:val="both"/>
        <w:rPr>
          <w:rFonts w:eastAsia="Garamond"/>
          <w:sz w:val="24"/>
          <w:szCs w:val="24"/>
        </w:rPr>
      </w:pPr>
      <w:r w:rsidRPr="005535F9">
        <w:rPr>
          <w:rFonts w:eastAsia="Garamond"/>
          <w:sz w:val="24"/>
          <w:szCs w:val="24"/>
        </w:rPr>
        <w:t xml:space="preserve">PLAZO DE EJECUCIÓN </w:t>
      </w:r>
    </w:p>
    <w:p w14:paraId="00000170" w14:textId="23AE9C8B" w:rsidR="00AE652F" w:rsidRPr="00F23B32" w:rsidRDefault="00D3346E" w:rsidP="00C4071C">
      <w:pPr>
        <w:spacing w:after="240"/>
        <w:jc w:val="both"/>
        <w:rPr>
          <w:rFonts w:eastAsia="Garamond"/>
          <w:sz w:val="24"/>
          <w:highlight w:val="yellow"/>
        </w:rPr>
      </w:pPr>
      <w:r w:rsidRPr="00F23B32">
        <w:rPr>
          <w:rFonts w:eastAsia="Garamond"/>
          <w:sz w:val="24"/>
          <w:highlight w:val="yellow"/>
        </w:rPr>
        <w:t xml:space="preserve">El plazo estimado para la ejecución del proyecto es de cinco (5) meses, contados a partir de la fecha de suscripción del acta de inicio, la cual será firmada por el </w:t>
      </w:r>
      <w:r w:rsidR="00F266E4" w:rsidRPr="00F23B32">
        <w:rPr>
          <w:rFonts w:eastAsia="Garamond"/>
          <w:sz w:val="24"/>
          <w:highlight w:val="yellow"/>
        </w:rPr>
        <w:t>alcalde</w:t>
      </w:r>
      <w:r w:rsidRPr="00F23B32">
        <w:rPr>
          <w:rFonts w:eastAsia="Garamond"/>
          <w:sz w:val="24"/>
          <w:highlight w:val="yellow"/>
        </w:rPr>
        <w:t xml:space="preserve"> Local, el contratista y/o el apoyo a la supervisión designado por el Fondo de Desarrollo Local de Los Mártires, previa aprobación de los requisitos de perfeccionamiento y ejecución.</w:t>
      </w:r>
    </w:p>
    <w:p w14:paraId="00000171" w14:textId="77777777" w:rsidR="00AE652F" w:rsidRPr="00F23B32" w:rsidRDefault="00D3346E" w:rsidP="00C4071C">
      <w:pPr>
        <w:jc w:val="both"/>
        <w:rPr>
          <w:rFonts w:eastAsia="Garamond"/>
          <w:sz w:val="24"/>
          <w:highlight w:val="yellow"/>
        </w:rPr>
      </w:pPr>
      <w:r w:rsidRPr="00F23B32">
        <w:rPr>
          <w:rFonts w:eastAsia="Garamond"/>
          <w:sz w:val="24"/>
          <w:highlight w:val="yellow"/>
        </w:rPr>
        <w:lastRenderedPageBreak/>
        <w:t>Durante este plazo, el contratista deberá presentar un cronograma detallado de actividades que será aprobado por la interventoría o supervisión, ajustándose a las metas y etapas del proyecto.</w:t>
      </w:r>
    </w:p>
    <w:p w14:paraId="00000172" w14:textId="77777777" w:rsidR="00AE652F" w:rsidRPr="00F23B32" w:rsidRDefault="00AE652F" w:rsidP="00213A49">
      <w:pPr>
        <w:rPr>
          <w:rFonts w:eastAsia="Garamond"/>
          <w:sz w:val="24"/>
          <w:highlight w:val="yellow"/>
        </w:rPr>
      </w:pPr>
    </w:p>
    <w:tbl>
      <w:tblPr>
        <w:tblStyle w:val="af8"/>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770"/>
        <w:gridCol w:w="1012"/>
        <w:gridCol w:w="1011"/>
        <w:gridCol w:w="1011"/>
        <w:gridCol w:w="1011"/>
        <w:gridCol w:w="1023"/>
      </w:tblGrid>
      <w:tr w:rsidR="00A1240C" w:rsidRPr="00F23B32" w14:paraId="6DB1D34D" w14:textId="77777777" w:rsidTr="0070196E">
        <w:trPr>
          <w:trHeight w:val="340"/>
        </w:trPr>
        <w:tc>
          <w:tcPr>
            <w:tcW w:w="3770" w:type="dxa"/>
            <w:tcBorders>
              <w:top w:val="single" w:sz="6" w:space="0" w:color="000000"/>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76" w14:textId="2722A477" w:rsidR="00AE652F" w:rsidRPr="00F23B32" w:rsidRDefault="00D3346E" w:rsidP="00C4071C">
            <w:pPr>
              <w:ind w:right="-93"/>
              <w:jc w:val="center"/>
              <w:rPr>
                <w:rFonts w:eastAsia="Garamond" w:cs="Garamond"/>
                <w:b/>
                <w:sz w:val="24"/>
                <w:highlight w:val="yellow"/>
              </w:rPr>
            </w:pPr>
            <w:r w:rsidRPr="00F23B32">
              <w:rPr>
                <w:sz w:val="24"/>
                <w:highlight w:val="yellow"/>
              </w:rPr>
              <w:br w:type="page"/>
            </w:r>
            <w:r w:rsidRPr="00F23B32">
              <w:rPr>
                <w:rFonts w:eastAsia="Garamond" w:cs="Garamond"/>
                <w:b/>
                <w:sz w:val="24"/>
                <w:highlight w:val="yellow"/>
              </w:rPr>
              <w:t>Actividad</w:t>
            </w:r>
          </w:p>
        </w:tc>
        <w:tc>
          <w:tcPr>
            <w:tcW w:w="1012" w:type="dxa"/>
            <w:tcBorders>
              <w:top w:val="single" w:sz="6" w:space="0" w:color="000000"/>
              <w:left w:val="nil"/>
              <w:bottom w:val="single" w:sz="4" w:space="0" w:color="000000"/>
              <w:right w:val="single" w:sz="4" w:space="0" w:color="000000"/>
            </w:tcBorders>
            <w:tcMar>
              <w:top w:w="20" w:type="dxa"/>
              <w:left w:w="20" w:type="dxa"/>
              <w:bottom w:w="100" w:type="dxa"/>
              <w:right w:w="20" w:type="dxa"/>
            </w:tcMar>
            <w:vAlign w:val="center"/>
          </w:tcPr>
          <w:p w14:paraId="00000177" w14:textId="77777777" w:rsidR="00AE652F" w:rsidRPr="00F23B32" w:rsidRDefault="00D3346E" w:rsidP="00C4071C">
            <w:pPr>
              <w:ind w:right="-93"/>
              <w:jc w:val="center"/>
              <w:rPr>
                <w:rFonts w:eastAsia="Garamond" w:cs="Garamond"/>
                <w:b/>
                <w:sz w:val="24"/>
                <w:highlight w:val="yellow"/>
              </w:rPr>
            </w:pPr>
            <w:r w:rsidRPr="00F23B32">
              <w:rPr>
                <w:rFonts w:eastAsia="Garamond" w:cs="Garamond"/>
                <w:b/>
                <w:sz w:val="24"/>
                <w:highlight w:val="yellow"/>
              </w:rPr>
              <w:t>Mes 1</w:t>
            </w:r>
          </w:p>
        </w:tc>
        <w:tc>
          <w:tcPr>
            <w:tcW w:w="1011" w:type="dxa"/>
            <w:tcBorders>
              <w:top w:val="single" w:sz="6" w:space="0" w:color="000000"/>
              <w:left w:val="nil"/>
              <w:bottom w:val="single" w:sz="4" w:space="0" w:color="000000"/>
              <w:right w:val="single" w:sz="4" w:space="0" w:color="000000"/>
            </w:tcBorders>
            <w:tcMar>
              <w:top w:w="20" w:type="dxa"/>
              <w:left w:w="20" w:type="dxa"/>
              <w:bottom w:w="100" w:type="dxa"/>
              <w:right w:w="20" w:type="dxa"/>
            </w:tcMar>
            <w:vAlign w:val="center"/>
          </w:tcPr>
          <w:p w14:paraId="00000178" w14:textId="77777777" w:rsidR="00AE652F" w:rsidRPr="00F23B32" w:rsidRDefault="00D3346E" w:rsidP="00C4071C">
            <w:pPr>
              <w:ind w:right="-93"/>
              <w:jc w:val="center"/>
              <w:rPr>
                <w:rFonts w:eastAsia="Garamond" w:cs="Garamond"/>
                <w:b/>
                <w:sz w:val="24"/>
                <w:highlight w:val="yellow"/>
              </w:rPr>
            </w:pPr>
            <w:r w:rsidRPr="00F23B32">
              <w:rPr>
                <w:rFonts w:eastAsia="Garamond" w:cs="Garamond"/>
                <w:b/>
                <w:sz w:val="24"/>
                <w:highlight w:val="yellow"/>
              </w:rPr>
              <w:t>Mes 2</w:t>
            </w:r>
          </w:p>
        </w:tc>
        <w:tc>
          <w:tcPr>
            <w:tcW w:w="1011" w:type="dxa"/>
            <w:tcBorders>
              <w:top w:val="single" w:sz="6" w:space="0" w:color="000000"/>
              <w:left w:val="nil"/>
              <w:bottom w:val="single" w:sz="4" w:space="0" w:color="000000"/>
              <w:right w:val="single" w:sz="4" w:space="0" w:color="000000"/>
            </w:tcBorders>
            <w:tcMar>
              <w:top w:w="20" w:type="dxa"/>
              <w:left w:w="20" w:type="dxa"/>
              <w:bottom w:w="100" w:type="dxa"/>
              <w:right w:w="20" w:type="dxa"/>
            </w:tcMar>
            <w:vAlign w:val="center"/>
          </w:tcPr>
          <w:p w14:paraId="00000179" w14:textId="77777777" w:rsidR="00AE652F" w:rsidRPr="00F23B32" w:rsidRDefault="00D3346E" w:rsidP="00C4071C">
            <w:pPr>
              <w:ind w:right="-93"/>
              <w:jc w:val="center"/>
              <w:rPr>
                <w:rFonts w:eastAsia="Garamond" w:cs="Garamond"/>
                <w:b/>
                <w:sz w:val="24"/>
                <w:highlight w:val="yellow"/>
              </w:rPr>
            </w:pPr>
            <w:r w:rsidRPr="00F23B32">
              <w:rPr>
                <w:rFonts w:eastAsia="Garamond" w:cs="Garamond"/>
                <w:b/>
                <w:sz w:val="24"/>
                <w:highlight w:val="yellow"/>
              </w:rPr>
              <w:t>Mes 3</w:t>
            </w:r>
          </w:p>
        </w:tc>
        <w:tc>
          <w:tcPr>
            <w:tcW w:w="1011" w:type="dxa"/>
            <w:tcBorders>
              <w:top w:val="single" w:sz="6" w:space="0" w:color="000000"/>
              <w:left w:val="nil"/>
              <w:bottom w:val="single" w:sz="4" w:space="0" w:color="000000"/>
              <w:right w:val="single" w:sz="4" w:space="0" w:color="000000"/>
            </w:tcBorders>
            <w:tcMar>
              <w:top w:w="20" w:type="dxa"/>
              <w:left w:w="20" w:type="dxa"/>
              <w:bottom w:w="100" w:type="dxa"/>
              <w:right w:w="20" w:type="dxa"/>
            </w:tcMar>
            <w:vAlign w:val="center"/>
          </w:tcPr>
          <w:p w14:paraId="0000017A" w14:textId="77777777" w:rsidR="00AE652F" w:rsidRPr="00F23B32" w:rsidRDefault="00D3346E" w:rsidP="00C4071C">
            <w:pPr>
              <w:ind w:right="-93"/>
              <w:jc w:val="center"/>
              <w:rPr>
                <w:rFonts w:eastAsia="Garamond" w:cs="Garamond"/>
                <w:b/>
                <w:sz w:val="24"/>
                <w:highlight w:val="yellow"/>
              </w:rPr>
            </w:pPr>
            <w:r w:rsidRPr="00F23B32">
              <w:rPr>
                <w:rFonts w:eastAsia="Garamond" w:cs="Garamond"/>
                <w:b/>
                <w:sz w:val="24"/>
                <w:highlight w:val="yellow"/>
              </w:rPr>
              <w:t>Mes 4</w:t>
            </w:r>
          </w:p>
        </w:tc>
        <w:tc>
          <w:tcPr>
            <w:tcW w:w="1023" w:type="dxa"/>
            <w:tcBorders>
              <w:top w:val="single" w:sz="6" w:space="0" w:color="000000"/>
              <w:left w:val="nil"/>
              <w:bottom w:val="single" w:sz="4" w:space="0" w:color="000000"/>
              <w:right w:val="single" w:sz="6" w:space="0" w:color="000000"/>
            </w:tcBorders>
            <w:tcMar>
              <w:top w:w="20" w:type="dxa"/>
              <w:left w:w="20" w:type="dxa"/>
              <w:bottom w:w="100" w:type="dxa"/>
              <w:right w:w="20" w:type="dxa"/>
            </w:tcMar>
            <w:vAlign w:val="center"/>
          </w:tcPr>
          <w:p w14:paraId="0000017B" w14:textId="77777777" w:rsidR="00AE652F" w:rsidRPr="00F23B32" w:rsidRDefault="00D3346E" w:rsidP="00C4071C">
            <w:pPr>
              <w:ind w:right="-93"/>
              <w:jc w:val="center"/>
              <w:rPr>
                <w:rFonts w:eastAsia="Garamond" w:cs="Garamond"/>
                <w:b/>
                <w:sz w:val="24"/>
                <w:highlight w:val="yellow"/>
              </w:rPr>
            </w:pPr>
            <w:r w:rsidRPr="00F23B32">
              <w:rPr>
                <w:rFonts w:eastAsia="Garamond" w:cs="Garamond"/>
                <w:b/>
                <w:sz w:val="24"/>
                <w:highlight w:val="yellow"/>
              </w:rPr>
              <w:t>Mes 5</w:t>
            </w:r>
          </w:p>
        </w:tc>
      </w:tr>
      <w:tr w:rsidR="00A1240C" w:rsidRPr="00F23B32" w14:paraId="5A043093"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7C" w14:textId="77777777" w:rsidR="00AE652F" w:rsidRPr="00F23B32" w:rsidRDefault="00D3346E" w:rsidP="00C4071C">
            <w:pPr>
              <w:ind w:right="-93"/>
              <w:jc w:val="center"/>
              <w:rPr>
                <w:rFonts w:eastAsia="Garamond" w:cs="Garamond"/>
                <w:b/>
                <w:sz w:val="24"/>
                <w:highlight w:val="yellow"/>
              </w:rPr>
            </w:pPr>
            <w:r w:rsidRPr="00F23B32">
              <w:rPr>
                <w:rFonts w:eastAsia="Garamond" w:cs="Garamond"/>
                <w:b/>
                <w:sz w:val="24"/>
                <w:highlight w:val="yellow"/>
              </w:rPr>
              <w:t>Etapa de Alistamiento</w:t>
            </w:r>
          </w:p>
        </w:tc>
        <w:tc>
          <w:tcPr>
            <w:tcW w:w="1012"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7D" w14:textId="4828F0AE"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7E" w14:textId="65A62571"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7F" w14:textId="31F73EE9"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80" w14:textId="753548D5"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4" w:space="0" w:color="000000"/>
              <w:right w:val="single" w:sz="6" w:space="0" w:color="000000"/>
            </w:tcBorders>
            <w:shd w:val="clear" w:color="auto" w:fill="000000"/>
            <w:tcMar>
              <w:top w:w="20" w:type="dxa"/>
              <w:left w:w="20" w:type="dxa"/>
              <w:bottom w:w="100" w:type="dxa"/>
              <w:right w:w="20" w:type="dxa"/>
            </w:tcMar>
            <w:vAlign w:val="center"/>
          </w:tcPr>
          <w:p w14:paraId="00000181" w14:textId="18380B91" w:rsidR="00AE652F" w:rsidRPr="00F23B32" w:rsidRDefault="00AE652F" w:rsidP="00C4071C">
            <w:pPr>
              <w:ind w:right="-93"/>
              <w:jc w:val="center"/>
              <w:rPr>
                <w:rFonts w:eastAsia="Garamond" w:cs="Garamond"/>
                <w:sz w:val="24"/>
                <w:highlight w:val="yellow"/>
              </w:rPr>
            </w:pPr>
          </w:p>
        </w:tc>
      </w:tr>
      <w:tr w:rsidR="00A1240C" w:rsidRPr="00F23B32" w14:paraId="6DC85E20"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82"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Conformación del Comité Técnico</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83"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84" w14:textId="39207AA4"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85" w14:textId="2E0DAB90"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86" w14:textId="5D7B7FD0"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87" w14:textId="65E339DC" w:rsidR="00AE652F" w:rsidRPr="00F23B32" w:rsidRDefault="00AE652F" w:rsidP="00C4071C">
            <w:pPr>
              <w:ind w:right="-93"/>
              <w:jc w:val="center"/>
              <w:rPr>
                <w:rFonts w:eastAsia="Garamond" w:cs="Garamond"/>
                <w:sz w:val="24"/>
                <w:highlight w:val="yellow"/>
              </w:rPr>
            </w:pPr>
          </w:p>
        </w:tc>
      </w:tr>
      <w:tr w:rsidR="00A1240C" w:rsidRPr="00F23B32" w14:paraId="3ACFF2F4"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88"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Presentación Pública</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89"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8A" w14:textId="592F8AF5"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8B" w14:textId="0FF2B146"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8C" w14:textId="6C877CDB"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8D" w14:textId="24CDC0C4" w:rsidR="00AE652F" w:rsidRPr="00F23B32" w:rsidRDefault="00AE652F" w:rsidP="00C4071C">
            <w:pPr>
              <w:ind w:right="-93"/>
              <w:jc w:val="center"/>
              <w:rPr>
                <w:rFonts w:eastAsia="Garamond" w:cs="Garamond"/>
                <w:sz w:val="24"/>
                <w:highlight w:val="yellow"/>
              </w:rPr>
            </w:pPr>
          </w:p>
        </w:tc>
      </w:tr>
      <w:tr w:rsidR="00A1240C" w:rsidRPr="00F23B32" w14:paraId="56A841E5"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8E"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Convocatoria – Selección de participantes</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8F"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90" w14:textId="77777777"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91" w14:textId="0468E591"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92" w14:textId="473B8E4B"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93" w14:textId="52CEA9F0" w:rsidR="00AE652F" w:rsidRPr="00F23B32" w:rsidRDefault="00AE652F" w:rsidP="00C4071C">
            <w:pPr>
              <w:ind w:right="-93"/>
              <w:jc w:val="center"/>
              <w:rPr>
                <w:rFonts w:eastAsia="Garamond" w:cs="Garamond"/>
                <w:sz w:val="24"/>
                <w:highlight w:val="yellow"/>
              </w:rPr>
            </w:pPr>
          </w:p>
        </w:tc>
      </w:tr>
      <w:tr w:rsidR="00A1240C" w:rsidRPr="00F23B32" w14:paraId="0FF4E46E"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94" w14:textId="77777777" w:rsidR="00AE652F" w:rsidRPr="00F23B32" w:rsidRDefault="00D3346E" w:rsidP="00C4071C">
            <w:pPr>
              <w:ind w:right="-93"/>
              <w:jc w:val="center"/>
              <w:rPr>
                <w:rFonts w:eastAsia="Garamond" w:cs="Garamond"/>
                <w:b/>
                <w:sz w:val="24"/>
                <w:highlight w:val="yellow"/>
              </w:rPr>
            </w:pPr>
            <w:r w:rsidRPr="00F23B32">
              <w:rPr>
                <w:rFonts w:eastAsia="Garamond" w:cs="Garamond"/>
                <w:b/>
                <w:sz w:val="24"/>
                <w:highlight w:val="yellow"/>
              </w:rPr>
              <w:t>Etapa de Ejecución</w:t>
            </w:r>
          </w:p>
        </w:tc>
        <w:tc>
          <w:tcPr>
            <w:tcW w:w="1012"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95" w14:textId="5D5A3C18"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96" w14:textId="69C051BD"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97" w14:textId="120CA484"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98" w14:textId="0A10222A"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4" w:space="0" w:color="000000"/>
              <w:right w:val="single" w:sz="6" w:space="0" w:color="000000"/>
            </w:tcBorders>
            <w:shd w:val="clear" w:color="auto" w:fill="000000"/>
            <w:tcMar>
              <w:top w:w="20" w:type="dxa"/>
              <w:left w:w="20" w:type="dxa"/>
              <w:bottom w:w="100" w:type="dxa"/>
              <w:right w:w="20" w:type="dxa"/>
            </w:tcMar>
            <w:vAlign w:val="center"/>
          </w:tcPr>
          <w:p w14:paraId="00000199" w14:textId="27FB604E" w:rsidR="00AE652F" w:rsidRPr="00F23B32" w:rsidRDefault="00AE652F" w:rsidP="00C4071C">
            <w:pPr>
              <w:ind w:right="-93"/>
              <w:jc w:val="center"/>
              <w:rPr>
                <w:rFonts w:eastAsia="Garamond" w:cs="Garamond"/>
                <w:sz w:val="24"/>
                <w:highlight w:val="yellow"/>
              </w:rPr>
            </w:pPr>
          </w:p>
        </w:tc>
      </w:tr>
      <w:tr w:rsidR="00A1240C" w:rsidRPr="00F23B32" w14:paraId="40EC1B90"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9A" w14:textId="117F38F5" w:rsidR="00AE652F" w:rsidRPr="00F23B32" w:rsidRDefault="005E4DB7" w:rsidP="00C4071C">
            <w:pPr>
              <w:ind w:right="-93"/>
              <w:jc w:val="center"/>
              <w:rPr>
                <w:rFonts w:eastAsia="Garamond" w:cs="Garamond"/>
                <w:sz w:val="24"/>
                <w:highlight w:val="yellow"/>
              </w:rPr>
            </w:pPr>
            <w:r w:rsidRPr="00F23B32">
              <w:rPr>
                <w:rFonts w:eastAsia="Garamond" w:cs="Garamond"/>
                <w:sz w:val="24"/>
                <w:highlight w:val="yellow"/>
              </w:rPr>
              <w:t>Gestión de adquisiciones</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9B" w14:textId="71AA48E7"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9C"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9D" w14:textId="2CBBCB71"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9E" w14:textId="3B787BE7"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9F" w14:textId="18361C32" w:rsidR="00AE652F" w:rsidRPr="00F23B32" w:rsidRDefault="00AE652F" w:rsidP="00C4071C">
            <w:pPr>
              <w:ind w:right="-93"/>
              <w:jc w:val="center"/>
              <w:rPr>
                <w:rFonts w:eastAsia="Garamond" w:cs="Garamond"/>
                <w:sz w:val="24"/>
                <w:highlight w:val="yellow"/>
              </w:rPr>
            </w:pPr>
          </w:p>
        </w:tc>
      </w:tr>
      <w:tr w:rsidR="00A1240C" w:rsidRPr="00F23B32" w14:paraId="3CEA47B8"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A0" w14:textId="6C6A4CF7" w:rsidR="00AE652F" w:rsidRPr="00F23B32" w:rsidRDefault="005E4DB7" w:rsidP="00C4071C">
            <w:pPr>
              <w:ind w:right="-93"/>
              <w:jc w:val="center"/>
              <w:rPr>
                <w:rFonts w:eastAsia="Garamond" w:cs="Garamond"/>
                <w:sz w:val="24"/>
                <w:highlight w:val="yellow"/>
              </w:rPr>
            </w:pPr>
            <w:r w:rsidRPr="00F23B32">
              <w:rPr>
                <w:rFonts w:eastAsia="Garamond" w:cs="Garamond"/>
                <w:sz w:val="24"/>
                <w:highlight w:val="yellow"/>
              </w:rPr>
              <w:t>Recepción y revisión de bienes</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A1" w14:textId="6EE46461"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A2"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A3" w14:textId="4AEBE29C"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A4" w14:textId="566160CC"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A5" w14:textId="70CB620D" w:rsidR="00AE652F" w:rsidRPr="00F23B32" w:rsidRDefault="00AE652F" w:rsidP="00C4071C">
            <w:pPr>
              <w:ind w:right="-93"/>
              <w:jc w:val="center"/>
              <w:rPr>
                <w:rFonts w:eastAsia="Garamond" w:cs="Garamond"/>
                <w:sz w:val="24"/>
                <w:highlight w:val="yellow"/>
              </w:rPr>
            </w:pPr>
          </w:p>
        </w:tc>
      </w:tr>
      <w:tr w:rsidR="00A1240C" w:rsidRPr="00F23B32" w14:paraId="02CE209C"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A6" w14:textId="7106750B" w:rsidR="00AE652F" w:rsidRPr="00F23B32" w:rsidRDefault="005E4DB7" w:rsidP="00C4071C">
            <w:pPr>
              <w:ind w:right="-93"/>
              <w:jc w:val="center"/>
              <w:rPr>
                <w:rFonts w:eastAsia="Garamond" w:cs="Garamond"/>
                <w:sz w:val="24"/>
                <w:highlight w:val="yellow"/>
              </w:rPr>
            </w:pPr>
            <w:r w:rsidRPr="00F23B32">
              <w:rPr>
                <w:rFonts w:eastAsia="Garamond" w:cs="Garamond"/>
                <w:sz w:val="24"/>
                <w:highlight w:val="yellow"/>
              </w:rPr>
              <w:t>Distribución e instalación de elementos</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A7" w14:textId="457D74CC"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A8"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A9"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AA"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AB"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r>
      <w:tr w:rsidR="00A1240C" w:rsidRPr="00F23B32" w14:paraId="12B411F5"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B2" w14:textId="19505458" w:rsidR="00AE652F" w:rsidRPr="00F23B32" w:rsidRDefault="005E4DB7" w:rsidP="00C4071C">
            <w:pPr>
              <w:jc w:val="center"/>
              <w:rPr>
                <w:rFonts w:eastAsia="Garamond" w:cs="Garamond"/>
                <w:sz w:val="24"/>
                <w:highlight w:val="yellow"/>
              </w:rPr>
            </w:pPr>
            <w:r w:rsidRPr="00F23B32">
              <w:rPr>
                <w:rFonts w:eastAsia="Garamond" w:cs="Garamond"/>
                <w:sz w:val="24"/>
                <w:highlight w:val="yellow"/>
              </w:rPr>
              <w:t>Supervisión periódica</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B3" w14:textId="77777777" w:rsidR="00AE652F" w:rsidRPr="00F23B32" w:rsidRDefault="00AE652F" w:rsidP="00C4071C">
            <w:pPr>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B4" w14:textId="77777777" w:rsidR="00AE652F" w:rsidRPr="00F23B32" w:rsidRDefault="00AE652F" w:rsidP="00C4071C">
            <w:pPr>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B5" w14:textId="77777777" w:rsidR="00AE652F" w:rsidRPr="00F23B32" w:rsidRDefault="00AE652F" w:rsidP="00C4071C">
            <w:pPr>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B6" w14:textId="77777777" w:rsidR="00AE652F" w:rsidRPr="00F23B32" w:rsidRDefault="00AE652F" w:rsidP="00C4071C">
            <w:pPr>
              <w:jc w:val="center"/>
              <w:rPr>
                <w:rFonts w:eastAsia="Garamond" w:cs="Garamond"/>
                <w:sz w:val="24"/>
                <w:highlight w:val="yellow"/>
              </w:rPr>
            </w:pP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B7" w14:textId="77777777" w:rsidR="00AE652F" w:rsidRPr="00F23B32" w:rsidRDefault="00D3346E" w:rsidP="00C4071C">
            <w:pPr>
              <w:jc w:val="center"/>
              <w:rPr>
                <w:rFonts w:eastAsia="Garamond" w:cs="Garamond"/>
                <w:sz w:val="24"/>
                <w:highlight w:val="yellow"/>
              </w:rPr>
            </w:pPr>
            <w:r w:rsidRPr="00F23B32">
              <w:rPr>
                <w:rFonts w:eastAsia="Garamond" w:cs="Garamond"/>
                <w:sz w:val="24"/>
                <w:highlight w:val="yellow"/>
              </w:rPr>
              <w:t>X</w:t>
            </w:r>
          </w:p>
        </w:tc>
      </w:tr>
      <w:tr w:rsidR="00A1240C" w:rsidRPr="00F23B32" w14:paraId="2121A292"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B8" w14:textId="77777777" w:rsidR="00AE652F" w:rsidRPr="00F23B32" w:rsidRDefault="00D3346E" w:rsidP="00C4071C">
            <w:pPr>
              <w:ind w:right="-93"/>
              <w:jc w:val="center"/>
              <w:rPr>
                <w:rFonts w:eastAsia="Garamond" w:cs="Garamond"/>
                <w:b/>
                <w:sz w:val="24"/>
                <w:highlight w:val="yellow"/>
              </w:rPr>
            </w:pPr>
            <w:r w:rsidRPr="00F23B32">
              <w:rPr>
                <w:rFonts w:eastAsia="Garamond" w:cs="Garamond"/>
                <w:b/>
                <w:sz w:val="24"/>
                <w:highlight w:val="yellow"/>
              </w:rPr>
              <w:t>Etapa de Seguimiento y Evaluación</w:t>
            </w:r>
          </w:p>
        </w:tc>
        <w:tc>
          <w:tcPr>
            <w:tcW w:w="1012"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B9" w14:textId="58A52292"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BA" w14:textId="522C27E9"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BB" w14:textId="0303EC91"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shd w:val="clear" w:color="auto" w:fill="000000"/>
            <w:tcMar>
              <w:top w:w="20" w:type="dxa"/>
              <w:left w:w="20" w:type="dxa"/>
              <w:bottom w:w="100" w:type="dxa"/>
              <w:right w:w="20" w:type="dxa"/>
            </w:tcMar>
            <w:vAlign w:val="center"/>
          </w:tcPr>
          <w:p w14:paraId="000001BC" w14:textId="48971EC3"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4" w:space="0" w:color="000000"/>
              <w:right w:val="single" w:sz="6" w:space="0" w:color="000000"/>
            </w:tcBorders>
            <w:shd w:val="clear" w:color="auto" w:fill="000000"/>
            <w:tcMar>
              <w:top w:w="20" w:type="dxa"/>
              <w:left w:w="20" w:type="dxa"/>
              <w:bottom w:w="100" w:type="dxa"/>
              <w:right w:w="20" w:type="dxa"/>
            </w:tcMar>
            <w:vAlign w:val="center"/>
          </w:tcPr>
          <w:p w14:paraId="000001BD" w14:textId="6883FF7F" w:rsidR="00AE652F" w:rsidRPr="00F23B32" w:rsidRDefault="00AE652F" w:rsidP="00C4071C">
            <w:pPr>
              <w:ind w:right="-93"/>
              <w:jc w:val="center"/>
              <w:rPr>
                <w:rFonts w:eastAsia="Garamond" w:cs="Garamond"/>
                <w:sz w:val="24"/>
                <w:highlight w:val="yellow"/>
              </w:rPr>
            </w:pPr>
          </w:p>
        </w:tc>
      </w:tr>
      <w:tr w:rsidR="00A1240C" w:rsidRPr="00F23B32" w14:paraId="22668838"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BE"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Monitoreo del proceso</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BF" w14:textId="2AEDA81E"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0"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1"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2"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C3"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r>
      <w:tr w:rsidR="00A1240C" w:rsidRPr="00F23B32" w14:paraId="52848344"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C4"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Identificación de factores de riesgo</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5" w14:textId="7A575FD6"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6"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7"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8"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C9"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r>
      <w:tr w:rsidR="00A1240C" w:rsidRPr="00F23B32" w14:paraId="40ACA703" w14:textId="77777777" w:rsidTr="0070196E">
        <w:trPr>
          <w:trHeight w:val="340"/>
        </w:trPr>
        <w:tc>
          <w:tcPr>
            <w:tcW w:w="3770" w:type="dxa"/>
            <w:tcBorders>
              <w:top w:val="nil"/>
              <w:left w:val="single" w:sz="6" w:space="0" w:color="000000"/>
              <w:bottom w:val="single" w:sz="4" w:space="0" w:color="000000"/>
              <w:right w:val="single" w:sz="4" w:space="0" w:color="000000"/>
            </w:tcBorders>
            <w:tcMar>
              <w:top w:w="20" w:type="dxa"/>
              <w:left w:w="20" w:type="dxa"/>
              <w:bottom w:w="100" w:type="dxa"/>
              <w:right w:w="20" w:type="dxa"/>
            </w:tcMar>
            <w:vAlign w:val="center"/>
          </w:tcPr>
          <w:p w14:paraId="000001CA"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Evaluación final del proyecto</w:t>
            </w:r>
          </w:p>
        </w:tc>
        <w:tc>
          <w:tcPr>
            <w:tcW w:w="1012"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B" w14:textId="050485E3"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C" w14:textId="199113BC"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D" w14:textId="6DAEC499"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4" w:space="0" w:color="000000"/>
              <w:right w:val="single" w:sz="4" w:space="0" w:color="000000"/>
            </w:tcBorders>
            <w:tcMar>
              <w:top w:w="20" w:type="dxa"/>
              <w:left w:w="20" w:type="dxa"/>
              <w:bottom w:w="100" w:type="dxa"/>
              <w:right w:w="20" w:type="dxa"/>
            </w:tcMar>
            <w:vAlign w:val="center"/>
          </w:tcPr>
          <w:p w14:paraId="000001CE" w14:textId="64B90F5A"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4" w:space="0" w:color="000000"/>
              <w:right w:val="single" w:sz="6" w:space="0" w:color="000000"/>
            </w:tcBorders>
            <w:tcMar>
              <w:top w:w="20" w:type="dxa"/>
              <w:left w:w="20" w:type="dxa"/>
              <w:bottom w:w="100" w:type="dxa"/>
              <w:right w:w="20" w:type="dxa"/>
            </w:tcMar>
            <w:vAlign w:val="center"/>
          </w:tcPr>
          <w:p w14:paraId="000001CF"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X</w:t>
            </w:r>
          </w:p>
        </w:tc>
      </w:tr>
      <w:tr w:rsidR="00C4071C" w:rsidRPr="00F23B32" w14:paraId="3A8FF9BA" w14:textId="77777777" w:rsidTr="0070196E">
        <w:trPr>
          <w:trHeight w:val="340"/>
        </w:trPr>
        <w:tc>
          <w:tcPr>
            <w:tcW w:w="3770" w:type="dxa"/>
            <w:tcBorders>
              <w:top w:val="nil"/>
              <w:left w:val="single" w:sz="6" w:space="0" w:color="000000"/>
              <w:bottom w:val="single" w:sz="6" w:space="0" w:color="000000"/>
              <w:right w:val="single" w:sz="4" w:space="0" w:color="000000"/>
            </w:tcBorders>
            <w:tcMar>
              <w:top w:w="20" w:type="dxa"/>
              <w:left w:w="20" w:type="dxa"/>
              <w:bottom w:w="100" w:type="dxa"/>
              <w:right w:w="20" w:type="dxa"/>
            </w:tcMar>
            <w:vAlign w:val="center"/>
          </w:tcPr>
          <w:p w14:paraId="000001D0" w14:textId="77777777" w:rsidR="00AE652F" w:rsidRPr="00F23B32" w:rsidRDefault="00D3346E" w:rsidP="00C4071C">
            <w:pPr>
              <w:ind w:right="-93"/>
              <w:jc w:val="center"/>
              <w:rPr>
                <w:rFonts w:eastAsia="Garamond" w:cs="Garamond"/>
                <w:sz w:val="24"/>
                <w:highlight w:val="yellow"/>
              </w:rPr>
            </w:pPr>
            <w:r w:rsidRPr="00F23B32">
              <w:rPr>
                <w:rFonts w:eastAsia="Garamond" w:cs="Garamond"/>
                <w:sz w:val="24"/>
                <w:highlight w:val="yellow"/>
              </w:rPr>
              <w:t>Elaboración y presentación del informe final</w:t>
            </w:r>
          </w:p>
        </w:tc>
        <w:tc>
          <w:tcPr>
            <w:tcW w:w="1012" w:type="dxa"/>
            <w:tcBorders>
              <w:top w:val="nil"/>
              <w:left w:val="nil"/>
              <w:bottom w:val="single" w:sz="6" w:space="0" w:color="000000"/>
              <w:right w:val="single" w:sz="4" w:space="0" w:color="000000"/>
            </w:tcBorders>
            <w:tcMar>
              <w:top w:w="20" w:type="dxa"/>
              <w:left w:w="20" w:type="dxa"/>
              <w:bottom w:w="100" w:type="dxa"/>
              <w:right w:w="20" w:type="dxa"/>
            </w:tcMar>
            <w:vAlign w:val="center"/>
          </w:tcPr>
          <w:p w14:paraId="000001D1" w14:textId="2A8ECD95"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6" w:space="0" w:color="000000"/>
              <w:right w:val="single" w:sz="4" w:space="0" w:color="000000"/>
            </w:tcBorders>
            <w:tcMar>
              <w:top w:w="20" w:type="dxa"/>
              <w:left w:w="20" w:type="dxa"/>
              <w:bottom w:w="100" w:type="dxa"/>
              <w:right w:w="20" w:type="dxa"/>
            </w:tcMar>
            <w:vAlign w:val="center"/>
          </w:tcPr>
          <w:p w14:paraId="000001D2" w14:textId="43719775"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6" w:space="0" w:color="000000"/>
              <w:right w:val="single" w:sz="4" w:space="0" w:color="000000"/>
            </w:tcBorders>
            <w:tcMar>
              <w:top w:w="20" w:type="dxa"/>
              <w:left w:w="20" w:type="dxa"/>
              <w:bottom w:w="100" w:type="dxa"/>
              <w:right w:w="20" w:type="dxa"/>
            </w:tcMar>
            <w:vAlign w:val="center"/>
          </w:tcPr>
          <w:p w14:paraId="000001D3" w14:textId="77CC4488" w:rsidR="00AE652F" w:rsidRPr="00F23B32" w:rsidRDefault="00AE652F" w:rsidP="00C4071C">
            <w:pPr>
              <w:ind w:right="-93"/>
              <w:jc w:val="center"/>
              <w:rPr>
                <w:rFonts w:eastAsia="Garamond" w:cs="Garamond"/>
                <w:sz w:val="24"/>
                <w:highlight w:val="yellow"/>
              </w:rPr>
            </w:pPr>
          </w:p>
        </w:tc>
        <w:tc>
          <w:tcPr>
            <w:tcW w:w="1011" w:type="dxa"/>
            <w:tcBorders>
              <w:top w:val="nil"/>
              <w:left w:val="nil"/>
              <w:bottom w:val="single" w:sz="6" w:space="0" w:color="000000"/>
              <w:right w:val="single" w:sz="4" w:space="0" w:color="000000"/>
            </w:tcBorders>
            <w:tcMar>
              <w:top w:w="20" w:type="dxa"/>
              <w:left w:w="20" w:type="dxa"/>
              <w:bottom w:w="100" w:type="dxa"/>
              <w:right w:w="20" w:type="dxa"/>
            </w:tcMar>
            <w:vAlign w:val="center"/>
          </w:tcPr>
          <w:p w14:paraId="000001D4" w14:textId="726E1E39" w:rsidR="00AE652F" w:rsidRPr="00F23B32" w:rsidRDefault="00AE652F" w:rsidP="00C4071C">
            <w:pPr>
              <w:ind w:right="-93"/>
              <w:jc w:val="center"/>
              <w:rPr>
                <w:rFonts w:eastAsia="Garamond" w:cs="Garamond"/>
                <w:sz w:val="24"/>
                <w:highlight w:val="yellow"/>
              </w:rPr>
            </w:pPr>
          </w:p>
        </w:tc>
        <w:tc>
          <w:tcPr>
            <w:tcW w:w="1023" w:type="dxa"/>
            <w:tcBorders>
              <w:top w:val="nil"/>
              <w:left w:val="nil"/>
              <w:bottom w:val="single" w:sz="6" w:space="0" w:color="000000"/>
              <w:right w:val="single" w:sz="6" w:space="0" w:color="000000"/>
            </w:tcBorders>
            <w:tcMar>
              <w:top w:w="20" w:type="dxa"/>
              <w:left w:w="20" w:type="dxa"/>
              <w:bottom w:w="100" w:type="dxa"/>
              <w:right w:w="20" w:type="dxa"/>
            </w:tcMar>
            <w:vAlign w:val="center"/>
          </w:tcPr>
          <w:p w14:paraId="000001D5" w14:textId="77777777" w:rsidR="00AE652F" w:rsidRPr="00F23B32" w:rsidRDefault="00D3346E" w:rsidP="00C4071C">
            <w:pPr>
              <w:ind w:right="-93"/>
              <w:jc w:val="center"/>
              <w:rPr>
                <w:rFonts w:eastAsia="Garamond" w:cs="Garamond"/>
                <w:sz w:val="24"/>
                <w:highlight w:val="yellow"/>
              </w:rPr>
            </w:pPr>
            <w:bookmarkStart w:id="9" w:name="_heading=h.lu97q639e1wi" w:colFirst="0" w:colLast="0"/>
            <w:bookmarkEnd w:id="9"/>
            <w:r w:rsidRPr="00F23B32">
              <w:rPr>
                <w:rFonts w:eastAsia="Garamond" w:cs="Garamond"/>
                <w:sz w:val="24"/>
                <w:highlight w:val="yellow"/>
              </w:rPr>
              <w:t>X</w:t>
            </w:r>
          </w:p>
        </w:tc>
      </w:tr>
    </w:tbl>
    <w:p w14:paraId="000001D6" w14:textId="77777777" w:rsidR="00AE652F" w:rsidRPr="00F23B32" w:rsidRDefault="00AE652F">
      <w:pPr>
        <w:pBdr>
          <w:top w:val="nil"/>
          <w:left w:val="nil"/>
          <w:bottom w:val="nil"/>
          <w:right w:val="nil"/>
          <w:between w:val="nil"/>
        </w:pBdr>
        <w:ind w:right="-93"/>
        <w:jc w:val="both"/>
        <w:rPr>
          <w:rFonts w:eastAsia="Garamond" w:cs="Garamond"/>
          <w:b/>
          <w:sz w:val="24"/>
          <w:highlight w:val="yellow"/>
        </w:rPr>
      </w:pPr>
      <w:bookmarkStart w:id="10" w:name="_heading=h.5slu8x1sere9" w:colFirst="0" w:colLast="0"/>
      <w:bookmarkEnd w:id="10"/>
    </w:p>
    <w:p w14:paraId="000001D7" w14:textId="77777777" w:rsidR="00AE652F" w:rsidRPr="00F23B32" w:rsidRDefault="00D3346E" w:rsidP="00C4071C">
      <w:pPr>
        <w:pBdr>
          <w:top w:val="nil"/>
          <w:left w:val="nil"/>
          <w:bottom w:val="nil"/>
          <w:right w:val="nil"/>
          <w:between w:val="nil"/>
        </w:pBdr>
        <w:ind w:right="-93"/>
        <w:jc w:val="both"/>
        <w:rPr>
          <w:rFonts w:eastAsia="Garamond" w:cs="Garamond"/>
          <w:sz w:val="24"/>
          <w:highlight w:val="yellow"/>
        </w:rPr>
      </w:pPr>
      <w:bookmarkStart w:id="11" w:name="_heading=h.1fob9te" w:colFirst="0" w:colLast="0"/>
      <w:bookmarkEnd w:id="11"/>
      <w:r w:rsidRPr="00F23B32">
        <w:rPr>
          <w:rFonts w:eastAsia="Garamond" w:cs="Garamond"/>
          <w:b/>
          <w:sz w:val="24"/>
          <w:highlight w:val="yellow"/>
        </w:rPr>
        <w:t xml:space="preserve">Nota: </w:t>
      </w:r>
      <w:r w:rsidRPr="00F23B32">
        <w:rPr>
          <w:rFonts w:eastAsia="Garamond" w:cs="Garamond"/>
          <w:sz w:val="24"/>
          <w:highlight w:val="yellow"/>
        </w:rPr>
        <w:t>La anterior programación está sujeta a ajustes de acuerdo con las fechas de ejecución de cada uno de los componentes; sin embargo, EL CONTRATISTA deberá presentar el documento para aprobación por parte de la interventoría y/o supervisión antes de iniciar las actividades.</w:t>
      </w:r>
    </w:p>
    <w:p w14:paraId="000001D8" w14:textId="77777777" w:rsidR="00AE652F" w:rsidRPr="00F23B32" w:rsidRDefault="00D3346E" w:rsidP="00D50FC3">
      <w:pPr>
        <w:numPr>
          <w:ilvl w:val="1"/>
          <w:numId w:val="9"/>
        </w:numPr>
        <w:jc w:val="both"/>
        <w:rPr>
          <w:rFonts w:eastAsia="Garamond" w:cs="Garamond"/>
          <w:sz w:val="24"/>
          <w:highlight w:val="yellow"/>
        </w:rPr>
      </w:pPr>
      <w:r w:rsidRPr="00F23B32">
        <w:rPr>
          <w:rFonts w:eastAsia="Garamond" w:cs="Garamond"/>
          <w:sz w:val="24"/>
          <w:highlight w:val="yellow"/>
        </w:rPr>
        <w:t>Definición de cronograma de entrenamientos.</w:t>
      </w:r>
    </w:p>
    <w:p w14:paraId="000001DB" w14:textId="7A9E315F" w:rsidR="00AE652F" w:rsidRPr="00F23B32" w:rsidRDefault="00D3346E" w:rsidP="00D50FC3">
      <w:pPr>
        <w:numPr>
          <w:ilvl w:val="1"/>
          <w:numId w:val="9"/>
        </w:numPr>
        <w:jc w:val="both"/>
        <w:rPr>
          <w:rFonts w:eastAsia="Garamond" w:cs="Garamond"/>
          <w:sz w:val="24"/>
          <w:highlight w:val="yellow"/>
        </w:rPr>
      </w:pPr>
      <w:r w:rsidRPr="00F23B32">
        <w:rPr>
          <w:rFonts w:eastAsia="Garamond" w:cs="Garamond"/>
          <w:sz w:val="24"/>
          <w:highlight w:val="yellow"/>
        </w:rPr>
        <w:t>Gestión de bases de datos de participantes y control de asistencia.</w:t>
      </w:r>
    </w:p>
    <w:p w14:paraId="0E193F0B" w14:textId="20B55F90" w:rsidR="0070196E" w:rsidRPr="005535F9" w:rsidRDefault="00D4578C" w:rsidP="00F23B32">
      <w:pPr>
        <w:pStyle w:val="Ttulo1"/>
        <w:numPr>
          <w:ilvl w:val="0"/>
          <w:numId w:val="50"/>
        </w:numPr>
        <w:ind w:left="284"/>
        <w:rPr>
          <w:rFonts w:eastAsia="Garamond"/>
          <w:sz w:val="24"/>
          <w:szCs w:val="24"/>
        </w:rPr>
      </w:pPr>
      <w:r w:rsidRPr="005535F9">
        <w:rPr>
          <w:rFonts w:eastAsia="Garamond"/>
          <w:sz w:val="24"/>
          <w:szCs w:val="24"/>
        </w:rPr>
        <w:t>ESPECIFICACIONES DE CALIDAD EN EL SERVICIO</w:t>
      </w:r>
    </w:p>
    <w:p w14:paraId="7788588D" w14:textId="7EB2067A" w:rsidR="00424913" w:rsidRPr="00424913" w:rsidRDefault="00F23B32" w:rsidP="00D4578C">
      <w:pPr>
        <w:jc w:val="both"/>
        <w:rPr>
          <w:rFonts w:eastAsia="Garamond" w:cs="Garamond"/>
          <w:b/>
          <w:sz w:val="24"/>
        </w:rPr>
      </w:pPr>
      <w:r w:rsidRPr="00F23B32">
        <w:rPr>
          <w:rFonts w:eastAsia="Garamond" w:cs="Garamond"/>
          <w:b/>
          <w:sz w:val="24"/>
        </w:rPr>
        <w:t>Cumplimiento Normativo:</w:t>
      </w:r>
    </w:p>
    <w:p w14:paraId="75CF2050" w14:textId="77777777" w:rsidR="00F23B32" w:rsidRPr="00F23B32" w:rsidRDefault="00F23B32" w:rsidP="00F23B32">
      <w:pPr>
        <w:pStyle w:val="Prrafodelista"/>
        <w:numPr>
          <w:ilvl w:val="0"/>
          <w:numId w:val="33"/>
        </w:numPr>
        <w:jc w:val="both"/>
        <w:rPr>
          <w:rFonts w:ascii="Garamond" w:eastAsia="Garamond" w:hAnsi="Garamond" w:cs="Garamond"/>
          <w:bCs/>
          <w:sz w:val="24"/>
        </w:rPr>
      </w:pPr>
      <w:r w:rsidRPr="00F23B32">
        <w:rPr>
          <w:rFonts w:ascii="Garamond" w:eastAsia="Garamond" w:hAnsi="Garamond" w:cs="Garamond"/>
          <w:bCs/>
          <w:sz w:val="24"/>
        </w:rPr>
        <w:t>Todos los vehículos deben cumplir con las normas de tránsito vigentes</w:t>
      </w:r>
    </w:p>
    <w:p w14:paraId="2617854A" w14:textId="77777777" w:rsidR="00F23B32" w:rsidRPr="00F23B32" w:rsidRDefault="00F23B32" w:rsidP="00F23B32">
      <w:pPr>
        <w:pStyle w:val="Prrafodelista"/>
        <w:numPr>
          <w:ilvl w:val="0"/>
          <w:numId w:val="33"/>
        </w:numPr>
        <w:jc w:val="both"/>
        <w:rPr>
          <w:rFonts w:ascii="Garamond" w:eastAsia="Garamond" w:hAnsi="Garamond" w:cs="Garamond"/>
          <w:bCs/>
          <w:sz w:val="24"/>
        </w:rPr>
      </w:pPr>
      <w:r w:rsidRPr="00F23B32">
        <w:rPr>
          <w:rFonts w:ascii="Garamond" w:eastAsia="Garamond" w:hAnsi="Garamond" w:cs="Garamond"/>
          <w:bCs/>
          <w:sz w:val="24"/>
        </w:rPr>
        <w:t>Certificaciones ambientales requeridas</w:t>
      </w:r>
    </w:p>
    <w:p w14:paraId="13FE39E9" w14:textId="6F6134D5" w:rsidR="00D4578C" w:rsidRPr="00F23B32" w:rsidRDefault="00F23B32" w:rsidP="00F23B32">
      <w:pPr>
        <w:pStyle w:val="Prrafodelista"/>
        <w:numPr>
          <w:ilvl w:val="0"/>
          <w:numId w:val="33"/>
        </w:numPr>
        <w:jc w:val="both"/>
        <w:rPr>
          <w:rFonts w:ascii="Garamond" w:eastAsia="Garamond" w:hAnsi="Garamond" w:cs="Garamond"/>
          <w:bCs/>
          <w:sz w:val="24"/>
        </w:rPr>
      </w:pPr>
      <w:r w:rsidRPr="00F23B32">
        <w:rPr>
          <w:rFonts w:ascii="Garamond" w:eastAsia="Garamond" w:hAnsi="Garamond" w:cs="Garamond"/>
          <w:bCs/>
          <w:sz w:val="24"/>
        </w:rPr>
        <w:t>Documentación legal completa y vigente</w:t>
      </w:r>
      <w:r w:rsidR="00D4578C" w:rsidRPr="00F23B32">
        <w:rPr>
          <w:rFonts w:ascii="Garamond" w:eastAsia="Garamond" w:hAnsi="Garamond" w:cs="Garamond"/>
          <w:bCs/>
          <w:sz w:val="24"/>
        </w:rPr>
        <w:t>.</w:t>
      </w:r>
    </w:p>
    <w:p w14:paraId="1B006182" w14:textId="77777777" w:rsidR="00D4578C" w:rsidRPr="005535F9" w:rsidRDefault="00D4578C" w:rsidP="00D4578C">
      <w:pPr>
        <w:jc w:val="both"/>
        <w:rPr>
          <w:rFonts w:eastAsia="Garamond" w:cs="Garamond"/>
          <w:b/>
          <w:sz w:val="24"/>
        </w:rPr>
      </w:pPr>
    </w:p>
    <w:p w14:paraId="600C14C4" w14:textId="77777777" w:rsidR="00F23B32" w:rsidRDefault="00F23B32" w:rsidP="00D4578C">
      <w:pPr>
        <w:spacing w:before="240"/>
        <w:jc w:val="both"/>
        <w:rPr>
          <w:rFonts w:eastAsia="Garamond" w:cs="Garamond"/>
          <w:b/>
          <w:sz w:val="24"/>
        </w:rPr>
      </w:pPr>
      <w:r w:rsidRPr="00F23B32">
        <w:rPr>
          <w:rFonts w:eastAsia="Garamond" w:cs="Garamond"/>
          <w:b/>
          <w:sz w:val="24"/>
        </w:rPr>
        <w:lastRenderedPageBreak/>
        <w:t>Garantía y Soporte:</w:t>
      </w:r>
    </w:p>
    <w:p w14:paraId="1FE3173A" w14:textId="77777777" w:rsidR="00F23B32" w:rsidRPr="00F23B32" w:rsidRDefault="00F23B32" w:rsidP="00F23B32">
      <w:pPr>
        <w:pStyle w:val="Prrafodelista"/>
        <w:numPr>
          <w:ilvl w:val="0"/>
          <w:numId w:val="70"/>
        </w:numPr>
        <w:jc w:val="both"/>
        <w:rPr>
          <w:rFonts w:ascii="Garamond" w:eastAsia="Garamond" w:hAnsi="Garamond" w:cs="Garamond"/>
          <w:bCs/>
          <w:sz w:val="24"/>
        </w:rPr>
      </w:pPr>
      <w:r w:rsidRPr="00F23B32">
        <w:rPr>
          <w:rFonts w:ascii="Garamond" w:eastAsia="Garamond" w:hAnsi="Garamond" w:cs="Garamond"/>
          <w:bCs/>
          <w:sz w:val="24"/>
        </w:rPr>
        <w:t>Garantía mínima de fabricante</w:t>
      </w:r>
    </w:p>
    <w:p w14:paraId="65FEC9A9" w14:textId="77777777" w:rsidR="00F23B32" w:rsidRPr="00F23B32" w:rsidRDefault="00F23B32" w:rsidP="00F23B32">
      <w:pPr>
        <w:pStyle w:val="Prrafodelista"/>
        <w:numPr>
          <w:ilvl w:val="0"/>
          <w:numId w:val="70"/>
        </w:numPr>
        <w:jc w:val="both"/>
        <w:rPr>
          <w:rFonts w:ascii="Garamond" w:eastAsia="Garamond" w:hAnsi="Garamond" w:cs="Garamond"/>
          <w:bCs/>
          <w:sz w:val="24"/>
        </w:rPr>
      </w:pPr>
      <w:r w:rsidRPr="00F23B32">
        <w:rPr>
          <w:rFonts w:ascii="Garamond" w:eastAsia="Garamond" w:hAnsi="Garamond" w:cs="Garamond"/>
          <w:bCs/>
          <w:sz w:val="24"/>
        </w:rPr>
        <w:t>Red de servicio técnico autorizado</w:t>
      </w:r>
    </w:p>
    <w:p w14:paraId="0DE83A37" w14:textId="7A8B3E12" w:rsidR="00D4578C" w:rsidRPr="00F23B32" w:rsidRDefault="00F23B32" w:rsidP="00F23B32">
      <w:pPr>
        <w:pStyle w:val="Prrafodelista"/>
        <w:numPr>
          <w:ilvl w:val="0"/>
          <w:numId w:val="70"/>
        </w:numPr>
        <w:jc w:val="both"/>
        <w:rPr>
          <w:rFonts w:eastAsia="Garamond" w:cs="Garamond"/>
          <w:bCs/>
          <w:sz w:val="24"/>
        </w:rPr>
      </w:pPr>
      <w:r w:rsidRPr="00F23B32">
        <w:rPr>
          <w:rFonts w:ascii="Garamond" w:eastAsia="Garamond" w:hAnsi="Garamond" w:cs="Garamond"/>
          <w:bCs/>
          <w:sz w:val="24"/>
        </w:rPr>
        <w:t>Disponibilidad de repuestos</w:t>
      </w:r>
      <w:r w:rsidR="00D4578C" w:rsidRPr="00F23B32">
        <w:rPr>
          <w:rFonts w:eastAsia="Garamond" w:cs="Garamond"/>
          <w:bCs/>
          <w:sz w:val="24"/>
        </w:rPr>
        <w:t>.</w:t>
      </w:r>
    </w:p>
    <w:p w14:paraId="122B5BBF" w14:textId="77777777" w:rsidR="00F23B32" w:rsidRDefault="00F23B32" w:rsidP="00D4578C">
      <w:pPr>
        <w:jc w:val="both"/>
        <w:rPr>
          <w:rFonts w:eastAsia="Garamond" w:cs="Garamond"/>
          <w:b/>
          <w:sz w:val="24"/>
        </w:rPr>
      </w:pPr>
      <w:r w:rsidRPr="00F23B32">
        <w:rPr>
          <w:rFonts w:eastAsia="Garamond" w:cs="Garamond"/>
          <w:b/>
          <w:sz w:val="24"/>
        </w:rPr>
        <w:t>Capacitación:</w:t>
      </w:r>
    </w:p>
    <w:p w14:paraId="7CBAB8F4" w14:textId="77777777" w:rsidR="00F23B32" w:rsidRPr="00F23B32" w:rsidRDefault="00F23B32" w:rsidP="00F23B32">
      <w:pPr>
        <w:pStyle w:val="Prrafodelista"/>
        <w:numPr>
          <w:ilvl w:val="0"/>
          <w:numId w:val="71"/>
        </w:numPr>
        <w:spacing w:after="240"/>
        <w:jc w:val="both"/>
        <w:rPr>
          <w:rFonts w:ascii="Garamond" w:eastAsia="Garamond" w:hAnsi="Garamond" w:cs="Garamond"/>
          <w:bCs/>
          <w:sz w:val="24"/>
        </w:rPr>
      </w:pPr>
      <w:r w:rsidRPr="00F23B32">
        <w:rPr>
          <w:rFonts w:ascii="Garamond" w:eastAsia="Garamond" w:hAnsi="Garamond" w:cs="Garamond"/>
          <w:bCs/>
          <w:sz w:val="24"/>
        </w:rPr>
        <w:t>Formación especializada para conductores</w:t>
      </w:r>
    </w:p>
    <w:p w14:paraId="22565A76" w14:textId="77777777" w:rsidR="00F23B32" w:rsidRPr="00F23B32" w:rsidRDefault="00F23B32" w:rsidP="00F23B32">
      <w:pPr>
        <w:pStyle w:val="Prrafodelista"/>
        <w:numPr>
          <w:ilvl w:val="0"/>
          <w:numId w:val="71"/>
        </w:numPr>
        <w:spacing w:after="240"/>
        <w:jc w:val="both"/>
        <w:rPr>
          <w:rFonts w:ascii="Garamond" w:eastAsia="Garamond" w:hAnsi="Garamond" w:cs="Garamond"/>
          <w:bCs/>
          <w:sz w:val="24"/>
        </w:rPr>
      </w:pPr>
      <w:r w:rsidRPr="00F23B32">
        <w:rPr>
          <w:rFonts w:ascii="Garamond" w:eastAsia="Garamond" w:hAnsi="Garamond" w:cs="Garamond"/>
          <w:bCs/>
          <w:sz w:val="24"/>
        </w:rPr>
        <w:t>Manuales de operación y mantenimiento</w:t>
      </w:r>
    </w:p>
    <w:p w14:paraId="5302DD52" w14:textId="77777777" w:rsidR="00F23B32" w:rsidRPr="00F23B32" w:rsidRDefault="00F23B32" w:rsidP="00F23B32">
      <w:pPr>
        <w:pStyle w:val="Prrafodelista"/>
        <w:numPr>
          <w:ilvl w:val="0"/>
          <w:numId w:val="71"/>
        </w:numPr>
        <w:spacing w:after="240"/>
        <w:jc w:val="both"/>
        <w:rPr>
          <w:rFonts w:ascii="Garamond" w:eastAsia="Garamond" w:hAnsi="Garamond" w:cs="Garamond"/>
          <w:bCs/>
          <w:sz w:val="24"/>
        </w:rPr>
      </w:pPr>
      <w:r w:rsidRPr="00F23B32">
        <w:rPr>
          <w:rFonts w:ascii="Garamond" w:eastAsia="Garamond" w:hAnsi="Garamond" w:cs="Garamond"/>
          <w:bCs/>
          <w:sz w:val="24"/>
        </w:rPr>
        <w:t>Protocolos de seguridad</w:t>
      </w:r>
    </w:p>
    <w:p w14:paraId="502061F0" w14:textId="4ED4983A" w:rsidR="00D4578C" w:rsidRPr="005535F9" w:rsidRDefault="00D4578C" w:rsidP="00F23B32">
      <w:pPr>
        <w:pStyle w:val="Ttulo1"/>
        <w:numPr>
          <w:ilvl w:val="0"/>
          <w:numId w:val="50"/>
        </w:numPr>
        <w:ind w:left="284"/>
        <w:rPr>
          <w:rFonts w:eastAsia="Garamond"/>
          <w:sz w:val="24"/>
          <w:szCs w:val="24"/>
        </w:rPr>
      </w:pPr>
      <w:r w:rsidRPr="005535F9">
        <w:rPr>
          <w:rFonts w:eastAsia="Garamond"/>
          <w:sz w:val="24"/>
          <w:szCs w:val="24"/>
        </w:rPr>
        <w:t>NORMATIVA APLIC</w:t>
      </w:r>
      <w:r w:rsidR="00037685" w:rsidRPr="005535F9">
        <w:rPr>
          <w:rFonts w:eastAsia="Garamond"/>
          <w:sz w:val="24"/>
          <w:szCs w:val="24"/>
        </w:rPr>
        <w:t>ABLE</w:t>
      </w:r>
    </w:p>
    <w:p w14:paraId="633CDCE2" w14:textId="77777777" w:rsidR="00F23B32" w:rsidRDefault="00F23B32">
      <w:pPr>
        <w:pStyle w:val="Prrafodelista"/>
        <w:numPr>
          <w:ilvl w:val="1"/>
          <w:numId w:val="42"/>
        </w:numPr>
        <w:ind w:left="709" w:hanging="426"/>
        <w:jc w:val="both"/>
        <w:rPr>
          <w:rFonts w:ascii="Garamond" w:eastAsia="Garamond" w:hAnsi="Garamond" w:cs="Garamond"/>
          <w:bCs/>
          <w:sz w:val="24"/>
        </w:rPr>
      </w:pPr>
      <w:r w:rsidRPr="00F23B32">
        <w:rPr>
          <w:rFonts w:ascii="Garamond" w:eastAsia="Garamond" w:hAnsi="Garamond" w:cs="Garamond"/>
          <w:bCs/>
          <w:sz w:val="24"/>
        </w:rPr>
        <w:t>Código Nacional de Tránsito Terrestre (Ley 769 de 2002)</w:t>
      </w:r>
    </w:p>
    <w:p w14:paraId="1EB0AF61" w14:textId="1E1B9ADC" w:rsidR="00037685" w:rsidRDefault="00F23B32">
      <w:pPr>
        <w:pStyle w:val="Prrafodelista"/>
        <w:numPr>
          <w:ilvl w:val="1"/>
          <w:numId w:val="42"/>
        </w:numPr>
        <w:ind w:left="709" w:hanging="426"/>
        <w:jc w:val="both"/>
        <w:rPr>
          <w:rFonts w:ascii="Garamond" w:eastAsia="Garamond" w:hAnsi="Garamond" w:cs="Garamond"/>
          <w:bCs/>
          <w:sz w:val="24"/>
        </w:rPr>
      </w:pPr>
      <w:r w:rsidRPr="00F23B32">
        <w:rPr>
          <w:rFonts w:ascii="Garamond" w:eastAsia="Garamond" w:hAnsi="Garamond" w:cs="Garamond"/>
          <w:bCs/>
          <w:sz w:val="24"/>
        </w:rPr>
        <w:t>Resolución número 0012379 del 28 de diciembre de 2012 del Ministerio de Transportes</w:t>
      </w:r>
      <w:r w:rsidR="00037685" w:rsidRPr="005535F9">
        <w:rPr>
          <w:rFonts w:ascii="Garamond" w:eastAsia="Garamond" w:hAnsi="Garamond" w:cs="Garamond"/>
          <w:bCs/>
          <w:sz w:val="24"/>
        </w:rPr>
        <w:t>.</w:t>
      </w:r>
    </w:p>
    <w:p w14:paraId="2E339B0E" w14:textId="2DF66A9D" w:rsidR="00F23B32" w:rsidRDefault="00F23B32">
      <w:pPr>
        <w:pStyle w:val="Prrafodelista"/>
        <w:numPr>
          <w:ilvl w:val="1"/>
          <w:numId w:val="42"/>
        </w:numPr>
        <w:ind w:left="709" w:hanging="426"/>
        <w:jc w:val="both"/>
        <w:rPr>
          <w:rFonts w:ascii="Garamond" w:eastAsia="Garamond" w:hAnsi="Garamond" w:cs="Garamond"/>
          <w:bCs/>
          <w:sz w:val="24"/>
        </w:rPr>
      </w:pPr>
      <w:r w:rsidRPr="00F23B32">
        <w:rPr>
          <w:rFonts w:ascii="Garamond" w:eastAsia="Garamond" w:hAnsi="Garamond" w:cs="Garamond"/>
          <w:bCs/>
          <w:sz w:val="24"/>
        </w:rPr>
        <w:t>Resolución número 910 de 05 de junio de 2008</w:t>
      </w:r>
    </w:p>
    <w:p w14:paraId="76B0F96C" w14:textId="56C62731" w:rsidR="00F23B32" w:rsidRDefault="00F23B32">
      <w:pPr>
        <w:pStyle w:val="Prrafodelista"/>
        <w:numPr>
          <w:ilvl w:val="1"/>
          <w:numId w:val="42"/>
        </w:numPr>
        <w:ind w:left="709" w:hanging="426"/>
        <w:jc w:val="both"/>
        <w:rPr>
          <w:rFonts w:ascii="Garamond" w:eastAsia="Garamond" w:hAnsi="Garamond" w:cs="Garamond"/>
          <w:bCs/>
          <w:sz w:val="24"/>
        </w:rPr>
      </w:pPr>
      <w:r w:rsidRPr="00F23B32">
        <w:rPr>
          <w:rFonts w:ascii="Garamond" w:eastAsia="Garamond" w:hAnsi="Garamond" w:cs="Garamond"/>
          <w:bCs/>
          <w:sz w:val="24"/>
        </w:rPr>
        <w:t>Resolución número 536 de 2019</w:t>
      </w:r>
    </w:p>
    <w:p w14:paraId="73174641" w14:textId="786D2552" w:rsidR="00F23B32" w:rsidRDefault="00F23B32">
      <w:pPr>
        <w:pStyle w:val="Prrafodelista"/>
        <w:numPr>
          <w:ilvl w:val="1"/>
          <w:numId w:val="42"/>
        </w:numPr>
        <w:ind w:left="709" w:hanging="426"/>
        <w:jc w:val="both"/>
        <w:rPr>
          <w:rFonts w:ascii="Garamond" w:eastAsia="Garamond" w:hAnsi="Garamond" w:cs="Garamond"/>
          <w:bCs/>
          <w:sz w:val="24"/>
        </w:rPr>
      </w:pPr>
      <w:r w:rsidRPr="00F23B32">
        <w:rPr>
          <w:rFonts w:ascii="Garamond" w:eastAsia="Garamond" w:hAnsi="Garamond" w:cs="Garamond"/>
          <w:bCs/>
          <w:sz w:val="24"/>
        </w:rPr>
        <w:t>Resolución 3027 de 2010 (Especificaciones técnicas de vehículos)</w:t>
      </w:r>
    </w:p>
    <w:p w14:paraId="71E7EC42" w14:textId="494046F4" w:rsidR="00F23B32" w:rsidRPr="005535F9" w:rsidRDefault="00F23B32">
      <w:pPr>
        <w:pStyle w:val="Prrafodelista"/>
        <w:numPr>
          <w:ilvl w:val="1"/>
          <w:numId w:val="42"/>
        </w:numPr>
        <w:ind w:left="709" w:hanging="426"/>
        <w:jc w:val="both"/>
        <w:rPr>
          <w:rFonts w:ascii="Garamond" w:eastAsia="Garamond" w:hAnsi="Garamond" w:cs="Garamond"/>
          <w:bCs/>
          <w:sz w:val="24"/>
        </w:rPr>
      </w:pPr>
      <w:r w:rsidRPr="00F23B32">
        <w:rPr>
          <w:rFonts w:ascii="Garamond" w:eastAsia="Garamond" w:hAnsi="Garamond" w:cs="Garamond"/>
          <w:bCs/>
          <w:sz w:val="24"/>
        </w:rPr>
        <w:t>Normas ambientales vigentes</w:t>
      </w:r>
    </w:p>
    <w:p w14:paraId="7AB520D9" w14:textId="351E07BB" w:rsidR="00C55AAC" w:rsidRPr="005535F9" w:rsidRDefault="00C55AAC" w:rsidP="00F23B32">
      <w:pPr>
        <w:pStyle w:val="Ttulo1"/>
        <w:numPr>
          <w:ilvl w:val="0"/>
          <w:numId w:val="50"/>
        </w:numPr>
        <w:ind w:left="284"/>
        <w:rPr>
          <w:rFonts w:eastAsia="Garamond"/>
          <w:sz w:val="24"/>
          <w:szCs w:val="24"/>
        </w:rPr>
      </w:pPr>
      <w:r w:rsidRPr="005535F9">
        <w:rPr>
          <w:rFonts w:eastAsia="Garamond"/>
          <w:sz w:val="24"/>
          <w:szCs w:val="24"/>
        </w:rPr>
        <w:t>PRESUPUESTO</w:t>
      </w:r>
    </w:p>
    <w:p w14:paraId="2C5125D9" w14:textId="16E51551" w:rsidR="00C55AAC" w:rsidRPr="00F23B32" w:rsidRDefault="00740627" w:rsidP="00C55AAC">
      <w:pPr>
        <w:spacing w:before="240" w:after="240"/>
        <w:jc w:val="both"/>
        <w:rPr>
          <w:rFonts w:eastAsia="Garamond" w:cs="Garamond"/>
          <w:bCs/>
          <w:sz w:val="24"/>
          <w:highlight w:val="yellow"/>
        </w:rPr>
      </w:pPr>
      <w:r w:rsidRPr="00F23B32">
        <w:rPr>
          <w:rFonts w:eastAsia="Garamond" w:cs="Garamond"/>
          <w:bCs/>
          <w:sz w:val="24"/>
          <w:highlight w:val="yellow"/>
        </w:rPr>
        <w:t xml:space="preserve">El valor total estimado del proyecto es </w:t>
      </w:r>
      <w:r w:rsidR="0098382F" w:rsidRPr="00F23B32">
        <w:rPr>
          <w:rFonts w:eastAsia="Garamond" w:cs="Garamond"/>
          <w:b/>
          <w:sz w:val="24"/>
          <w:highlight w:val="yellow"/>
        </w:rPr>
        <w:t>QUINIENTOS SESENTA Y SEIS MILLONES DOSCIENTOS CUARENTA Y DOS MIL PESOS M/CTE LEGAL COLOMBIANA</w:t>
      </w:r>
      <w:r w:rsidRPr="00F23B32">
        <w:rPr>
          <w:rFonts w:eastAsia="Garamond" w:cs="Garamond"/>
          <w:b/>
          <w:sz w:val="24"/>
          <w:highlight w:val="yellow"/>
        </w:rPr>
        <w:t xml:space="preserve"> ($</w:t>
      </w:r>
      <w:r w:rsidR="0098382F" w:rsidRPr="00F23B32">
        <w:rPr>
          <w:rFonts w:eastAsia="Garamond" w:cs="Garamond"/>
          <w:b/>
          <w:sz w:val="24"/>
          <w:highlight w:val="yellow"/>
        </w:rPr>
        <w:t>566.242.000</w:t>
      </w:r>
      <w:r w:rsidRPr="00F23B32">
        <w:rPr>
          <w:rFonts w:eastAsia="Garamond" w:cs="Garamond"/>
          <w:b/>
          <w:sz w:val="24"/>
          <w:highlight w:val="yellow"/>
        </w:rPr>
        <w:t>)</w:t>
      </w:r>
      <w:r w:rsidRPr="00F23B32">
        <w:rPr>
          <w:rFonts w:eastAsia="Garamond" w:cs="Garamond"/>
          <w:bCs/>
          <w:sz w:val="24"/>
          <w:highlight w:val="yellow"/>
        </w:rPr>
        <w:t>, incluyendo adquisición, distribución, instalación de bienes tecnológicos y mobiliarios, prestación de servicios logísticos</w:t>
      </w:r>
      <w:r w:rsidR="00631475" w:rsidRPr="00F23B32">
        <w:rPr>
          <w:rFonts w:eastAsia="Garamond" w:cs="Garamond"/>
          <w:bCs/>
          <w:sz w:val="24"/>
          <w:highlight w:val="yellow"/>
        </w:rPr>
        <w:t xml:space="preserve"> </w:t>
      </w:r>
      <w:r w:rsidRPr="00F23B32">
        <w:rPr>
          <w:rFonts w:eastAsia="Garamond" w:cs="Garamond"/>
          <w:bCs/>
          <w:sz w:val="24"/>
          <w:highlight w:val="yellow"/>
        </w:rPr>
        <w:t>y demás actividades requeridas para la operativización de los dos (2) Centros de Acceso Comunitario</w:t>
      </w:r>
      <w:r w:rsidR="00C55AAC" w:rsidRPr="00F23B32">
        <w:rPr>
          <w:rFonts w:eastAsia="Garamond" w:cs="Garamond"/>
          <w:bCs/>
          <w:sz w:val="24"/>
          <w:highlight w:val="yellow"/>
        </w:rPr>
        <w:t>.</w:t>
      </w:r>
    </w:p>
    <w:p w14:paraId="5B775291" w14:textId="05DC28E2" w:rsidR="00C55AAC" w:rsidRPr="005535F9" w:rsidRDefault="00C55AAC" w:rsidP="00C55AAC">
      <w:pPr>
        <w:spacing w:before="240" w:after="240"/>
        <w:jc w:val="both"/>
        <w:rPr>
          <w:rFonts w:eastAsia="Garamond" w:cs="Garamond"/>
          <w:bCs/>
          <w:sz w:val="24"/>
        </w:rPr>
      </w:pPr>
      <w:r w:rsidRPr="00F23B32">
        <w:rPr>
          <w:rFonts w:eastAsia="Garamond" w:cs="Garamond"/>
          <w:bCs/>
          <w:sz w:val="24"/>
          <w:highlight w:val="yellow"/>
        </w:rPr>
        <w:t>A</w:t>
      </w:r>
      <w:r w:rsidR="00870BD7" w:rsidRPr="00F23B32">
        <w:rPr>
          <w:rFonts w:eastAsia="Garamond" w:cs="Garamond"/>
          <w:bCs/>
          <w:sz w:val="24"/>
          <w:highlight w:val="yellow"/>
        </w:rPr>
        <w:t xml:space="preserve"> continuación, se presentan dos tablas referenciales, construidas con base en los requerimientos técnicos establecidos en el anexo de la línea de inversión Ciudad Inteligente, que discriminan los bienes y servicios conforme al tipo y características de cada centro:</w:t>
      </w:r>
    </w:p>
    <w:p w14:paraId="77C413A3" w14:textId="1C6E6B3D" w:rsidR="0012240F" w:rsidRPr="005535F9" w:rsidRDefault="0012240F" w:rsidP="00F23B32">
      <w:pPr>
        <w:pStyle w:val="Ttulo2"/>
        <w:numPr>
          <w:ilvl w:val="1"/>
          <w:numId w:val="50"/>
        </w:numPr>
        <w:rPr>
          <w:rFonts w:eastAsia="Garamond"/>
          <w:sz w:val="24"/>
          <w:szCs w:val="24"/>
        </w:rPr>
      </w:pPr>
      <w:r w:rsidRPr="005535F9">
        <w:rPr>
          <w:rFonts w:eastAsia="Garamond"/>
          <w:sz w:val="24"/>
          <w:szCs w:val="24"/>
        </w:rPr>
        <w:t>Centros de Acceso Comunitario con énfasis en Servicios TIC generados</w:t>
      </w:r>
    </w:p>
    <w:p w14:paraId="578805A4" w14:textId="07F1A74A" w:rsidR="00C55AAC" w:rsidRDefault="00C55AAC" w:rsidP="00020653">
      <w:pPr>
        <w:jc w:val="both"/>
        <w:rPr>
          <w:rFonts w:eastAsia="Garamond" w:cs="Garamond"/>
          <w:b/>
          <w:sz w:val="24"/>
        </w:rPr>
      </w:pPr>
    </w:p>
    <w:p w14:paraId="735D23ED" w14:textId="480602D2" w:rsidR="00EB145A" w:rsidRPr="005535F9" w:rsidRDefault="00EB145A" w:rsidP="00633D5A">
      <w:pPr>
        <w:pStyle w:val="Ttulo1"/>
        <w:spacing w:before="0" w:after="0"/>
        <w:rPr>
          <w:rFonts w:eastAsia="Garamond"/>
          <w:sz w:val="24"/>
        </w:rPr>
      </w:pPr>
      <w:r w:rsidRPr="00EB145A">
        <w:rPr>
          <w:rFonts w:eastAsia="Garamond"/>
          <w:sz w:val="24"/>
          <w:szCs w:val="24"/>
        </w:rPr>
        <w:t>FICHAS TECNICA</w:t>
      </w:r>
      <w:r w:rsidR="00633D5A">
        <w:rPr>
          <w:rFonts w:eastAsia="Garamond"/>
          <w:sz w:val="24"/>
          <w:szCs w:val="24"/>
        </w:rPr>
        <w:t xml:space="preserve"> </w:t>
      </w:r>
      <w:r w:rsidRPr="00EB145A">
        <w:rPr>
          <w:rFonts w:eastAsia="Garamond"/>
          <w:sz w:val="24"/>
        </w:rPr>
        <w:t xml:space="preserve">EQUIPO PORTATIL </w:t>
      </w:r>
      <w:r>
        <w:rPr>
          <w:rFonts w:eastAsia="Garamond"/>
          <w:sz w:val="24"/>
        </w:rPr>
        <w:t>Y</w:t>
      </w:r>
      <w:r w:rsidRPr="00EB145A">
        <w:rPr>
          <w:rFonts w:eastAsia="Garamond"/>
          <w:sz w:val="24"/>
        </w:rPr>
        <w:t xml:space="preserve"> ESCRITORIO</w:t>
      </w:r>
      <w:r w:rsidRPr="005535F9">
        <w:rPr>
          <w:rFonts w:eastAsia="Garamond"/>
          <w:sz w:val="24"/>
        </w:rPr>
        <w:t xml:space="preserve"> </w:t>
      </w:r>
    </w:p>
    <w:p w14:paraId="3BD7F85A" w14:textId="77777777" w:rsidR="00EB145A" w:rsidRPr="005535F9" w:rsidRDefault="00EB145A">
      <w:pPr>
        <w:jc w:val="both"/>
        <w:rPr>
          <w:rFonts w:eastAsia="Garamond" w:cs="Garamond"/>
          <w:b/>
          <w:sz w:val="24"/>
        </w:rPr>
      </w:pPr>
    </w:p>
    <w:p w14:paraId="00000297" w14:textId="77777777" w:rsidR="00AE652F" w:rsidRPr="005535F9" w:rsidRDefault="00D3346E">
      <w:pPr>
        <w:jc w:val="center"/>
        <w:rPr>
          <w:rFonts w:eastAsia="Garamond" w:cs="Garamond"/>
          <w:b/>
          <w:sz w:val="24"/>
        </w:rPr>
      </w:pPr>
      <w:r w:rsidRPr="005535F9">
        <w:rPr>
          <w:rFonts w:eastAsia="Garamond" w:cs="Garamond"/>
          <w:b/>
          <w:sz w:val="24"/>
        </w:rPr>
        <w:t>FLUJO DE APROBACIÓN</w:t>
      </w:r>
    </w:p>
    <w:p w14:paraId="00000298" w14:textId="77777777" w:rsidR="00AE652F" w:rsidRPr="005535F9" w:rsidRDefault="00AE652F">
      <w:pPr>
        <w:jc w:val="center"/>
        <w:rPr>
          <w:rFonts w:eastAsia="Garamond" w:cs="Garamond"/>
          <w:b/>
          <w:sz w:val="24"/>
        </w:rPr>
      </w:pPr>
    </w:p>
    <w:tbl>
      <w:tblPr>
        <w:tblStyle w:val="afd"/>
        <w:tblW w:w="8790" w:type="dxa"/>
        <w:jc w:val="center"/>
        <w:tblInd w:w="0" w:type="dxa"/>
        <w:tblLayout w:type="fixed"/>
        <w:tblLook w:val="0400" w:firstRow="0" w:lastRow="0" w:firstColumn="0" w:lastColumn="0" w:noHBand="0" w:noVBand="1"/>
      </w:tblPr>
      <w:tblGrid>
        <w:gridCol w:w="3169"/>
        <w:gridCol w:w="3243"/>
        <w:gridCol w:w="2378"/>
      </w:tblGrid>
      <w:tr w:rsidR="00A1240C" w:rsidRPr="005535F9" w14:paraId="397DEEAE" w14:textId="77777777" w:rsidTr="0070196E">
        <w:trPr>
          <w:trHeight w:val="255"/>
          <w:jc w:val="center"/>
        </w:trPr>
        <w:tc>
          <w:tcPr>
            <w:tcW w:w="3169" w:type="dxa"/>
            <w:tcBorders>
              <w:top w:val="single" w:sz="4" w:space="0" w:color="000000"/>
              <w:left w:val="single" w:sz="4" w:space="0" w:color="000000"/>
              <w:bottom w:val="single" w:sz="4" w:space="0" w:color="000000"/>
              <w:right w:val="nil"/>
            </w:tcBorders>
            <w:vAlign w:val="center"/>
          </w:tcPr>
          <w:p w14:paraId="0000029A" w14:textId="77777777" w:rsidR="00AE652F" w:rsidRPr="005535F9" w:rsidRDefault="00D3346E" w:rsidP="0070196E">
            <w:pPr>
              <w:jc w:val="center"/>
              <w:rPr>
                <w:rFonts w:eastAsia="Garamond" w:cs="Garamond"/>
                <w:b/>
                <w:sz w:val="24"/>
              </w:rPr>
            </w:pPr>
            <w:r w:rsidRPr="005535F9">
              <w:rPr>
                <w:rFonts w:eastAsia="Garamond" w:cs="Garamond"/>
                <w:b/>
                <w:sz w:val="24"/>
              </w:rPr>
              <w:t>Elaboró Aspectos técnicos</w:t>
            </w:r>
          </w:p>
        </w:tc>
        <w:tc>
          <w:tcPr>
            <w:tcW w:w="3243" w:type="dxa"/>
            <w:tcBorders>
              <w:top w:val="single" w:sz="4" w:space="0" w:color="000000"/>
              <w:left w:val="single" w:sz="4" w:space="0" w:color="000000"/>
              <w:bottom w:val="single" w:sz="4" w:space="0" w:color="000000"/>
              <w:right w:val="nil"/>
            </w:tcBorders>
            <w:vAlign w:val="center"/>
          </w:tcPr>
          <w:p w14:paraId="0000029B" w14:textId="77777777" w:rsidR="00AE652F" w:rsidRPr="005535F9" w:rsidRDefault="00D3346E" w:rsidP="0070196E">
            <w:pPr>
              <w:jc w:val="center"/>
              <w:rPr>
                <w:rFonts w:eastAsia="Garamond" w:cs="Garamond"/>
                <w:b/>
                <w:sz w:val="24"/>
              </w:rPr>
            </w:pPr>
            <w:r w:rsidRPr="005535F9">
              <w:rPr>
                <w:rFonts w:eastAsia="Garamond" w:cs="Garamond"/>
                <w:b/>
                <w:sz w:val="24"/>
              </w:rPr>
              <w:t>Dependencia</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9C" w14:textId="77777777" w:rsidR="00AE652F" w:rsidRPr="005535F9" w:rsidRDefault="00D3346E" w:rsidP="0070196E">
            <w:pPr>
              <w:jc w:val="center"/>
              <w:rPr>
                <w:rFonts w:eastAsia="Garamond" w:cs="Garamond"/>
                <w:b/>
                <w:sz w:val="24"/>
              </w:rPr>
            </w:pPr>
            <w:r w:rsidRPr="005535F9">
              <w:rPr>
                <w:rFonts w:eastAsia="Garamond" w:cs="Garamond"/>
                <w:b/>
                <w:sz w:val="24"/>
              </w:rPr>
              <w:t>Firma</w:t>
            </w:r>
          </w:p>
        </w:tc>
      </w:tr>
      <w:tr w:rsidR="00A1240C" w:rsidRPr="005535F9" w14:paraId="2F3A4B86" w14:textId="77777777" w:rsidTr="0070196E">
        <w:trPr>
          <w:trHeight w:val="172"/>
          <w:jc w:val="center"/>
        </w:trPr>
        <w:tc>
          <w:tcPr>
            <w:tcW w:w="3169" w:type="dxa"/>
            <w:tcBorders>
              <w:top w:val="single" w:sz="4" w:space="0" w:color="000000"/>
              <w:left w:val="single" w:sz="4" w:space="0" w:color="000000"/>
              <w:bottom w:val="single" w:sz="4" w:space="0" w:color="000000"/>
              <w:right w:val="nil"/>
            </w:tcBorders>
            <w:vAlign w:val="center"/>
          </w:tcPr>
          <w:p w14:paraId="0000029D" w14:textId="77777777" w:rsidR="00AE652F" w:rsidRPr="005535F9" w:rsidRDefault="00D3346E" w:rsidP="0070196E">
            <w:pPr>
              <w:jc w:val="center"/>
              <w:rPr>
                <w:rFonts w:eastAsia="Garamond" w:cs="Garamond"/>
                <w:sz w:val="24"/>
              </w:rPr>
            </w:pPr>
            <w:r w:rsidRPr="005535F9">
              <w:rPr>
                <w:rFonts w:eastAsia="Garamond" w:cs="Garamond"/>
                <w:sz w:val="24"/>
              </w:rPr>
              <w:t>Raynel Mendoza Garrido</w:t>
            </w:r>
          </w:p>
        </w:tc>
        <w:tc>
          <w:tcPr>
            <w:tcW w:w="3243" w:type="dxa"/>
            <w:tcBorders>
              <w:top w:val="single" w:sz="4" w:space="0" w:color="000000"/>
              <w:left w:val="single" w:sz="4" w:space="0" w:color="000000"/>
              <w:bottom w:val="single" w:sz="4" w:space="0" w:color="000000"/>
              <w:right w:val="nil"/>
            </w:tcBorders>
            <w:vAlign w:val="center"/>
          </w:tcPr>
          <w:p w14:paraId="0000029E" w14:textId="77777777" w:rsidR="00AE652F" w:rsidRPr="005535F9" w:rsidRDefault="00D3346E" w:rsidP="0070196E">
            <w:pPr>
              <w:jc w:val="center"/>
              <w:rPr>
                <w:rFonts w:eastAsia="Garamond" w:cs="Garamond"/>
                <w:sz w:val="24"/>
              </w:rPr>
            </w:pPr>
            <w:r w:rsidRPr="005535F9">
              <w:rPr>
                <w:rFonts w:eastAsia="Garamond" w:cs="Garamond"/>
                <w:sz w:val="24"/>
              </w:rPr>
              <w:t>Transversal área de planeación</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9F" w14:textId="77777777" w:rsidR="00AE652F" w:rsidRPr="005535F9" w:rsidRDefault="00AE652F" w:rsidP="0070196E">
            <w:pPr>
              <w:jc w:val="center"/>
              <w:rPr>
                <w:rFonts w:eastAsia="Garamond" w:cs="Garamond"/>
                <w:sz w:val="24"/>
              </w:rPr>
            </w:pPr>
          </w:p>
        </w:tc>
      </w:tr>
      <w:tr w:rsidR="00A1240C" w:rsidRPr="005535F9" w14:paraId="6A702400" w14:textId="77777777" w:rsidTr="0070196E">
        <w:trPr>
          <w:trHeight w:val="157"/>
          <w:jc w:val="center"/>
        </w:trPr>
        <w:tc>
          <w:tcPr>
            <w:tcW w:w="3169" w:type="dxa"/>
            <w:tcBorders>
              <w:top w:val="single" w:sz="4" w:space="0" w:color="000000"/>
              <w:left w:val="single" w:sz="4" w:space="0" w:color="000000"/>
              <w:bottom w:val="single" w:sz="4" w:space="0" w:color="000000"/>
              <w:right w:val="nil"/>
            </w:tcBorders>
            <w:vAlign w:val="center"/>
          </w:tcPr>
          <w:p w14:paraId="000002A0" w14:textId="77777777" w:rsidR="00AE652F" w:rsidRPr="005535F9" w:rsidRDefault="00D3346E" w:rsidP="0070196E">
            <w:pPr>
              <w:jc w:val="center"/>
              <w:rPr>
                <w:rFonts w:eastAsia="Garamond" w:cs="Garamond"/>
                <w:b/>
                <w:sz w:val="24"/>
              </w:rPr>
            </w:pPr>
            <w:r w:rsidRPr="005535F9">
              <w:rPr>
                <w:rFonts w:eastAsia="Garamond" w:cs="Garamond"/>
                <w:b/>
                <w:sz w:val="24"/>
              </w:rPr>
              <w:t>Estructuró aspectos técnicos</w:t>
            </w:r>
          </w:p>
        </w:tc>
        <w:tc>
          <w:tcPr>
            <w:tcW w:w="3243" w:type="dxa"/>
            <w:tcBorders>
              <w:top w:val="single" w:sz="4" w:space="0" w:color="000000"/>
              <w:left w:val="single" w:sz="4" w:space="0" w:color="000000"/>
              <w:bottom w:val="single" w:sz="4" w:space="0" w:color="000000"/>
              <w:right w:val="nil"/>
            </w:tcBorders>
            <w:vAlign w:val="center"/>
          </w:tcPr>
          <w:p w14:paraId="000002A1" w14:textId="77777777" w:rsidR="00AE652F" w:rsidRPr="005535F9" w:rsidRDefault="00D3346E" w:rsidP="0070196E">
            <w:pPr>
              <w:jc w:val="center"/>
              <w:rPr>
                <w:rFonts w:eastAsia="Garamond" w:cs="Garamond"/>
                <w:b/>
                <w:sz w:val="24"/>
              </w:rPr>
            </w:pPr>
            <w:r w:rsidRPr="005535F9">
              <w:rPr>
                <w:rFonts w:eastAsia="Garamond" w:cs="Garamond"/>
                <w:b/>
                <w:sz w:val="24"/>
              </w:rPr>
              <w:t>Dependencia</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A2" w14:textId="77777777" w:rsidR="00AE652F" w:rsidRPr="005535F9" w:rsidRDefault="00D3346E" w:rsidP="0070196E">
            <w:pPr>
              <w:jc w:val="center"/>
              <w:rPr>
                <w:rFonts w:eastAsia="Garamond" w:cs="Garamond"/>
                <w:b/>
                <w:sz w:val="24"/>
              </w:rPr>
            </w:pPr>
            <w:r w:rsidRPr="005535F9">
              <w:rPr>
                <w:rFonts w:eastAsia="Garamond" w:cs="Garamond"/>
                <w:b/>
                <w:sz w:val="24"/>
              </w:rPr>
              <w:t>Firma</w:t>
            </w:r>
          </w:p>
        </w:tc>
      </w:tr>
      <w:tr w:rsidR="00A1240C" w:rsidRPr="005535F9" w14:paraId="6B220969" w14:textId="77777777" w:rsidTr="00E81E80">
        <w:trPr>
          <w:trHeight w:val="143"/>
          <w:jc w:val="center"/>
        </w:trPr>
        <w:tc>
          <w:tcPr>
            <w:tcW w:w="3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2A3" w14:textId="2825341C" w:rsidR="00AE652F" w:rsidRPr="005535F9" w:rsidRDefault="00E81E80" w:rsidP="0070196E">
            <w:pPr>
              <w:jc w:val="center"/>
              <w:rPr>
                <w:rFonts w:eastAsia="Garamond" w:cs="Garamond"/>
                <w:sz w:val="24"/>
              </w:rPr>
            </w:pPr>
            <w:r w:rsidRPr="005535F9">
              <w:rPr>
                <w:rFonts w:eastAsia="Garamond" w:cs="Garamond"/>
                <w:sz w:val="24"/>
              </w:rPr>
              <w:t>Francisco Javier Esguerra Estarita</w:t>
            </w:r>
          </w:p>
        </w:tc>
        <w:tc>
          <w:tcPr>
            <w:tcW w:w="3243" w:type="dxa"/>
            <w:tcBorders>
              <w:top w:val="single" w:sz="4" w:space="0" w:color="000000"/>
              <w:left w:val="single" w:sz="4" w:space="0" w:color="000000"/>
              <w:bottom w:val="single" w:sz="4" w:space="0" w:color="000000"/>
              <w:right w:val="single" w:sz="4" w:space="0" w:color="000000"/>
            </w:tcBorders>
            <w:vAlign w:val="center"/>
          </w:tcPr>
          <w:p w14:paraId="000002A4" w14:textId="77777777" w:rsidR="00AE652F" w:rsidRPr="005535F9" w:rsidRDefault="00D3346E" w:rsidP="0070196E">
            <w:pPr>
              <w:jc w:val="center"/>
              <w:rPr>
                <w:rFonts w:eastAsia="Garamond" w:cs="Garamond"/>
                <w:sz w:val="24"/>
              </w:rPr>
            </w:pPr>
            <w:r w:rsidRPr="005535F9">
              <w:rPr>
                <w:rFonts w:eastAsia="Garamond" w:cs="Garamond"/>
                <w:sz w:val="24"/>
              </w:rPr>
              <w:t>Transversal área de planeación</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A5" w14:textId="77777777" w:rsidR="00AE652F" w:rsidRPr="005535F9" w:rsidRDefault="00AE652F" w:rsidP="0070196E">
            <w:pPr>
              <w:jc w:val="center"/>
              <w:rPr>
                <w:rFonts w:eastAsia="Garamond" w:cs="Garamond"/>
                <w:sz w:val="24"/>
              </w:rPr>
            </w:pPr>
          </w:p>
        </w:tc>
      </w:tr>
      <w:tr w:rsidR="00A1240C" w:rsidRPr="005535F9" w14:paraId="13CFF330" w14:textId="77777777" w:rsidTr="0070196E">
        <w:trPr>
          <w:trHeight w:val="157"/>
          <w:jc w:val="center"/>
        </w:trPr>
        <w:tc>
          <w:tcPr>
            <w:tcW w:w="3169" w:type="dxa"/>
            <w:tcBorders>
              <w:top w:val="single" w:sz="4" w:space="0" w:color="000000"/>
              <w:left w:val="single" w:sz="4" w:space="0" w:color="000000"/>
              <w:bottom w:val="single" w:sz="4" w:space="0" w:color="000000"/>
              <w:right w:val="nil"/>
            </w:tcBorders>
            <w:vAlign w:val="center"/>
          </w:tcPr>
          <w:p w14:paraId="000002A6" w14:textId="77777777" w:rsidR="00AE652F" w:rsidRPr="005535F9" w:rsidRDefault="00D3346E" w:rsidP="0070196E">
            <w:pPr>
              <w:jc w:val="center"/>
              <w:rPr>
                <w:rFonts w:eastAsia="Garamond" w:cs="Garamond"/>
                <w:b/>
                <w:sz w:val="24"/>
              </w:rPr>
            </w:pPr>
            <w:r w:rsidRPr="005535F9">
              <w:rPr>
                <w:rFonts w:eastAsia="Garamond" w:cs="Garamond"/>
                <w:b/>
                <w:sz w:val="24"/>
              </w:rPr>
              <w:lastRenderedPageBreak/>
              <w:t>Revisó aspectos técnicos y financieros</w:t>
            </w:r>
          </w:p>
        </w:tc>
        <w:tc>
          <w:tcPr>
            <w:tcW w:w="3243" w:type="dxa"/>
            <w:tcBorders>
              <w:top w:val="single" w:sz="4" w:space="0" w:color="000000"/>
              <w:left w:val="single" w:sz="4" w:space="0" w:color="000000"/>
              <w:bottom w:val="single" w:sz="4" w:space="0" w:color="000000"/>
              <w:right w:val="nil"/>
            </w:tcBorders>
            <w:vAlign w:val="center"/>
          </w:tcPr>
          <w:p w14:paraId="000002A7" w14:textId="77777777" w:rsidR="00AE652F" w:rsidRPr="005535F9" w:rsidRDefault="00D3346E" w:rsidP="0070196E">
            <w:pPr>
              <w:jc w:val="center"/>
              <w:rPr>
                <w:rFonts w:eastAsia="Garamond" w:cs="Garamond"/>
                <w:b/>
                <w:sz w:val="24"/>
              </w:rPr>
            </w:pPr>
            <w:r w:rsidRPr="005535F9">
              <w:rPr>
                <w:rFonts w:eastAsia="Garamond" w:cs="Garamond"/>
                <w:b/>
                <w:sz w:val="24"/>
              </w:rPr>
              <w:t>Dependencia</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A8" w14:textId="77777777" w:rsidR="00AE652F" w:rsidRPr="005535F9" w:rsidRDefault="00D3346E" w:rsidP="0070196E">
            <w:pPr>
              <w:jc w:val="center"/>
              <w:rPr>
                <w:rFonts w:eastAsia="Garamond" w:cs="Garamond"/>
                <w:b/>
                <w:sz w:val="24"/>
              </w:rPr>
            </w:pPr>
            <w:r w:rsidRPr="005535F9">
              <w:rPr>
                <w:rFonts w:eastAsia="Garamond" w:cs="Garamond"/>
                <w:b/>
                <w:sz w:val="24"/>
              </w:rPr>
              <w:t>Firma</w:t>
            </w:r>
          </w:p>
        </w:tc>
      </w:tr>
      <w:tr w:rsidR="00A1240C" w:rsidRPr="005535F9" w14:paraId="2BB13D99" w14:textId="77777777" w:rsidTr="00037685">
        <w:trPr>
          <w:trHeight w:val="143"/>
          <w:jc w:val="center"/>
        </w:trPr>
        <w:tc>
          <w:tcPr>
            <w:tcW w:w="3169" w:type="dxa"/>
            <w:tcBorders>
              <w:top w:val="single" w:sz="4" w:space="0" w:color="000000"/>
              <w:left w:val="single" w:sz="4" w:space="0" w:color="000000"/>
              <w:bottom w:val="single" w:sz="4" w:space="0" w:color="000000"/>
              <w:right w:val="nil"/>
            </w:tcBorders>
            <w:shd w:val="clear" w:color="auto" w:fill="FFFF00"/>
            <w:vAlign w:val="center"/>
          </w:tcPr>
          <w:p w14:paraId="000002A9" w14:textId="77777777" w:rsidR="00AE652F" w:rsidRPr="005535F9" w:rsidRDefault="00AE652F" w:rsidP="0070196E">
            <w:pPr>
              <w:jc w:val="center"/>
              <w:rPr>
                <w:rFonts w:eastAsia="Garamond" w:cs="Garamond"/>
                <w:sz w:val="24"/>
              </w:rPr>
            </w:pPr>
          </w:p>
        </w:tc>
        <w:tc>
          <w:tcPr>
            <w:tcW w:w="3243" w:type="dxa"/>
            <w:tcBorders>
              <w:top w:val="single" w:sz="4" w:space="0" w:color="000000"/>
              <w:left w:val="single" w:sz="4" w:space="0" w:color="000000"/>
              <w:bottom w:val="single" w:sz="4" w:space="0" w:color="000000"/>
              <w:right w:val="nil"/>
            </w:tcBorders>
            <w:vAlign w:val="center"/>
          </w:tcPr>
          <w:p w14:paraId="000002AA" w14:textId="77777777" w:rsidR="00AE652F" w:rsidRPr="005535F9" w:rsidRDefault="00D3346E" w:rsidP="0070196E">
            <w:pPr>
              <w:jc w:val="center"/>
              <w:rPr>
                <w:rFonts w:eastAsia="Garamond" w:cs="Garamond"/>
                <w:sz w:val="24"/>
              </w:rPr>
            </w:pPr>
            <w:r w:rsidRPr="005535F9">
              <w:rPr>
                <w:rFonts w:eastAsia="Garamond" w:cs="Garamond"/>
                <w:sz w:val="24"/>
              </w:rPr>
              <w:t>Transversal área de planeación</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AB" w14:textId="77777777" w:rsidR="00AE652F" w:rsidRPr="005535F9" w:rsidRDefault="00AE652F" w:rsidP="0070196E">
            <w:pPr>
              <w:jc w:val="center"/>
              <w:rPr>
                <w:rFonts w:eastAsia="Garamond" w:cs="Garamond"/>
                <w:sz w:val="24"/>
              </w:rPr>
            </w:pPr>
          </w:p>
        </w:tc>
      </w:tr>
      <w:tr w:rsidR="00A1240C" w:rsidRPr="005535F9" w14:paraId="4994E329" w14:textId="77777777" w:rsidTr="0070196E">
        <w:trPr>
          <w:trHeight w:val="157"/>
          <w:jc w:val="center"/>
        </w:trPr>
        <w:tc>
          <w:tcPr>
            <w:tcW w:w="3169" w:type="dxa"/>
            <w:tcBorders>
              <w:top w:val="single" w:sz="4" w:space="0" w:color="000000"/>
              <w:left w:val="single" w:sz="4" w:space="0" w:color="000000"/>
              <w:bottom w:val="single" w:sz="4" w:space="0" w:color="000000"/>
              <w:right w:val="nil"/>
            </w:tcBorders>
            <w:vAlign w:val="center"/>
          </w:tcPr>
          <w:p w14:paraId="000002AC" w14:textId="77777777" w:rsidR="00AE652F" w:rsidRPr="005535F9" w:rsidRDefault="00D3346E" w:rsidP="0070196E">
            <w:pPr>
              <w:jc w:val="center"/>
              <w:rPr>
                <w:rFonts w:eastAsia="Garamond" w:cs="Garamond"/>
                <w:b/>
                <w:sz w:val="24"/>
              </w:rPr>
            </w:pPr>
            <w:r w:rsidRPr="005535F9">
              <w:rPr>
                <w:rFonts w:eastAsia="Garamond" w:cs="Garamond"/>
                <w:b/>
                <w:sz w:val="24"/>
              </w:rPr>
              <w:t>Revisó aspectos jurídicos</w:t>
            </w:r>
          </w:p>
        </w:tc>
        <w:tc>
          <w:tcPr>
            <w:tcW w:w="3243" w:type="dxa"/>
            <w:tcBorders>
              <w:top w:val="single" w:sz="4" w:space="0" w:color="000000"/>
              <w:left w:val="single" w:sz="4" w:space="0" w:color="000000"/>
              <w:bottom w:val="single" w:sz="4" w:space="0" w:color="000000"/>
              <w:right w:val="nil"/>
            </w:tcBorders>
            <w:vAlign w:val="center"/>
          </w:tcPr>
          <w:p w14:paraId="000002AD" w14:textId="77777777" w:rsidR="00AE652F" w:rsidRPr="005535F9" w:rsidRDefault="00D3346E" w:rsidP="0070196E">
            <w:pPr>
              <w:jc w:val="center"/>
              <w:rPr>
                <w:rFonts w:eastAsia="Garamond" w:cs="Garamond"/>
                <w:b/>
                <w:sz w:val="24"/>
              </w:rPr>
            </w:pPr>
            <w:r w:rsidRPr="005535F9">
              <w:rPr>
                <w:rFonts w:eastAsia="Garamond" w:cs="Garamond"/>
                <w:b/>
                <w:sz w:val="24"/>
              </w:rPr>
              <w:t>Dependencia</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AE" w14:textId="77777777" w:rsidR="00AE652F" w:rsidRPr="005535F9" w:rsidRDefault="00D3346E" w:rsidP="0070196E">
            <w:pPr>
              <w:jc w:val="center"/>
              <w:rPr>
                <w:rFonts w:eastAsia="Garamond" w:cs="Garamond"/>
                <w:b/>
                <w:sz w:val="24"/>
              </w:rPr>
            </w:pPr>
            <w:r w:rsidRPr="005535F9">
              <w:rPr>
                <w:rFonts w:eastAsia="Garamond" w:cs="Garamond"/>
                <w:b/>
                <w:sz w:val="24"/>
              </w:rPr>
              <w:t>Firma</w:t>
            </w:r>
          </w:p>
        </w:tc>
      </w:tr>
      <w:tr w:rsidR="00A1240C" w:rsidRPr="005535F9" w14:paraId="6FDB67CB" w14:textId="77777777" w:rsidTr="0070196E">
        <w:trPr>
          <w:trHeight w:val="143"/>
          <w:jc w:val="center"/>
        </w:trPr>
        <w:tc>
          <w:tcPr>
            <w:tcW w:w="3169" w:type="dxa"/>
            <w:tcBorders>
              <w:top w:val="single" w:sz="4" w:space="0" w:color="000000"/>
              <w:left w:val="single" w:sz="4" w:space="0" w:color="000000"/>
              <w:bottom w:val="single" w:sz="4" w:space="0" w:color="000000"/>
              <w:right w:val="nil"/>
            </w:tcBorders>
            <w:vAlign w:val="center"/>
          </w:tcPr>
          <w:p w14:paraId="000002AF" w14:textId="77777777" w:rsidR="00AE652F" w:rsidRPr="005535F9" w:rsidRDefault="00AE652F" w:rsidP="0070196E">
            <w:pPr>
              <w:jc w:val="center"/>
              <w:rPr>
                <w:rFonts w:eastAsia="Garamond" w:cs="Garamond"/>
                <w:sz w:val="24"/>
              </w:rPr>
            </w:pPr>
          </w:p>
        </w:tc>
        <w:tc>
          <w:tcPr>
            <w:tcW w:w="3243" w:type="dxa"/>
            <w:tcBorders>
              <w:top w:val="single" w:sz="4" w:space="0" w:color="000000"/>
              <w:left w:val="single" w:sz="4" w:space="0" w:color="000000"/>
              <w:bottom w:val="single" w:sz="4" w:space="0" w:color="000000"/>
              <w:right w:val="nil"/>
            </w:tcBorders>
            <w:vAlign w:val="center"/>
          </w:tcPr>
          <w:p w14:paraId="000002B0" w14:textId="77777777" w:rsidR="00AE652F" w:rsidRPr="005535F9" w:rsidRDefault="00D3346E" w:rsidP="0070196E">
            <w:pPr>
              <w:jc w:val="center"/>
              <w:rPr>
                <w:rFonts w:eastAsia="Garamond" w:cs="Garamond"/>
                <w:sz w:val="24"/>
              </w:rPr>
            </w:pPr>
            <w:r w:rsidRPr="005535F9">
              <w:rPr>
                <w:rFonts w:eastAsia="Garamond" w:cs="Garamond"/>
                <w:sz w:val="24"/>
              </w:rPr>
              <w:t>Líder equipo de Contratación</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B1" w14:textId="77777777" w:rsidR="00AE652F" w:rsidRPr="005535F9" w:rsidRDefault="00AE652F" w:rsidP="0070196E">
            <w:pPr>
              <w:jc w:val="center"/>
              <w:rPr>
                <w:rFonts w:eastAsia="Garamond" w:cs="Garamond"/>
                <w:sz w:val="24"/>
              </w:rPr>
            </w:pPr>
          </w:p>
        </w:tc>
      </w:tr>
      <w:tr w:rsidR="00A1240C" w:rsidRPr="005535F9" w14:paraId="4F29D706" w14:textId="77777777" w:rsidTr="0070196E">
        <w:trPr>
          <w:trHeight w:val="157"/>
          <w:jc w:val="center"/>
        </w:trPr>
        <w:tc>
          <w:tcPr>
            <w:tcW w:w="3169" w:type="dxa"/>
            <w:tcBorders>
              <w:top w:val="single" w:sz="4" w:space="0" w:color="000000"/>
              <w:left w:val="single" w:sz="4" w:space="0" w:color="000000"/>
              <w:bottom w:val="single" w:sz="4" w:space="0" w:color="000000"/>
              <w:right w:val="nil"/>
            </w:tcBorders>
            <w:vAlign w:val="center"/>
          </w:tcPr>
          <w:p w14:paraId="000002B2" w14:textId="77777777" w:rsidR="00AE652F" w:rsidRPr="005535F9" w:rsidRDefault="00D3346E" w:rsidP="0070196E">
            <w:pPr>
              <w:jc w:val="center"/>
              <w:rPr>
                <w:rFonts w:eastAsia="Garamond" w:cs="Garamond"/>
                <w:b/>
                <w:sz w:val="24"/>
              </w:rPr>
            </w:pPr>
            <w:r w:rsidRPr="005535F9">
              <w:rPr>
                <w:rFonts w:eastAsia="Garamond" w:cs="Garamond"/>
                <w:b/>
                <w:sz w:val="24"/>
              </w:rPr>
              <w:t>Aprobó aspectos jurídicos</w:t>
            </w:r>
          </w:p>
        </w:tc>
        <w:tc>
          <w:tcPr>
            <w:tcW w:w="3243" w:type="dxa"/>
            <w:tcBorders>
              <w:top w:val="single" w:sz="4" w:space="0" w:color="000000"/>
              <w:left w:val="single" w:sz="4" w:space="0" w:color="000000"/>
              <w:bottom w:val="single" w:sz="4" w:space="0" w:color="000000"/>
              <w:right w:val="nil"/>
            </w:tcBorders>
            <w:vAlign w:val="center"/>
          </w:tcPr>
          <w:p w14:paraId="000002B3" w14:textId="77777777" w:rsidR="00AE652F" w:rsidRPr="005535F9" w:rsidRDefault="00D3346E" w:rsidP="0070196E">
            <w:pPr>
              <w:jc w:val="center"/>
              <w:rPr>
                <w:rFonts w:eastAsia="Garamond" w:cs="Garamond"/>
                <w:b/>
                <w:sz w:val="24"/>
              </w:rPr>
            </w:pPr>
            <w:r w:rsidRPr="005535F9">
              <w:rPr>
                <w:rFonts w:eastAsia="Garamond" w:cs="Garamond"/>
                <w:b/>
                <w:sz w:val="24"/>
              </w:rPr>
              <w:t>Dependencia</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B4" w14:textId="77777777" w:rsidR="00AE652F" w:rsidRPr="005535F9" w:rsidRDefault="00D3346E" w:rsidP="0070196E">
            <w:pPr>
              <w:jc w:val="center"/>
              <w:rPr>
                <w:rFonts w:eastAsia="Garamond" w:cs="Garamond"/>
                <w:b/>
                <w:sz w:val="24"/>
              </w:rPr>
            </w:pPr>
            <w:r w:rsidRPr="005535F9">
              <w:rPr>
                <w:rFonts w:eastAsia="Garamond" w:cs="Garamond"/>
                <w:b/>
                <w:sz w:val="24"/>
              </w:rPr>
              <w:t>Firma</w:t>
            </w:r>
          </w:p>
        </w:tc>
      </w:tr>
      <w:tr w:rsidR="00A1240C" w:rsidRPr="005535F9" w14:paraId="132AD9D3" w14:textId="77777777" w:rsidTr="00E81E80">
        <w:trPr>
          <w:trHeight w:val="143"/>
          <w:jc w:val="center"/>
        </w:trPr>
        <w:tc>
          <w:tcPr>
            <w:tcW w:w="3169" w:type="dxa"/>
            <w:tcBorders>
              <w:top w:val="single" w:sz="4" w:space="0" w:color="000000"/>
              <w:left w:val="single" w:sz="4" w:space="0" w:color="000000"/>
              <w:bottom w:val="single" w:sz="4" w:space="0" w:color="000000"/>
              <w:right w:val="nil"/>
            </w:tcBorders>
            <w:shd w:val="clear" w:color="auto" w:fill="FFFF00"/>
            <w:vAlign w:val="center"/>
          </w:tcPr>
          <w:p w14:paraId="000002B5" w14:textId="77777777" w:rsidR="00AE652F" w:rsidRPr="005535F9" w:rsidRDefault="00AE652F" w:rsidP="0070196E">
            <w:pPr>
              <w:jc w:val="center"/>
              <w:rPr>
                <w:rFonts w:eastAsia="Garamond" w:cs="Garamond"/>
                <w:sz w:val="24"/>
              </w:rPr>
            </w:pPr>
          </w:p>
        </w:tc>
        <w:tc>
          <w:tcPr>
            <w:tcW w:w="3243" w:type="dxa"/>
            <w:tcBorders>
              <w:top w:val="single" w:sz="4" w:space="0" w:color="000000"/>
              <w:left w:val="single" w:sz="4" w:space="0" w:color="000000"/>
              <w:bottom w:val="single" w:sz="4" w:space="0" w:color="000000"/>
              <w:right w:val="nil"/>
            </w:tcBorders>
            <w:vAlign w:val="center"/>
          </w:tcPr>
          <w:p w14:paraId="000002B6" w14:textId="77777777" w:rsidR="00AE652F" w:rsidRPr="005535F9" w:rsidRDefault="00D3346E" w:rsidP="0070196E">
            <w:pPr>
              <w:jc w:val="center"/>
              <w:rPr>
                <w:rFonts w:eastAsia="Garamond" w:cs="Garamond"/>
                <w:sz w:val="24"/>
              </w:rPr>
            </w:pPr>
            <w:r w:rsidRPr="005535F9">
              <w:rPr>
                <w:rFonts w:eastAsia="Garamond" w:cs="Garamond"/>
                <w:sz w:val="24"/>
              </w:rPr>
              <w:t>Líder equipo de Contratación</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B7" w14:textId="77777777" w:rsidR="00AE652F" w:rsidRPr="005535F9" w:rsidRDefault="00AE652F" w:rsidP="0070196E">
            <w:pPr>
              <w:jc w:val="center"/>
              <w:rPr>
                <w:rFonts w:eastAsia="Garamond" w:cs="Garamond"/>
                <w:sz w:val="24"/>
              </w:rPr>
            </w:pPr>
          </w:p>
        </w:tc>
      </w:tr>
      <w:tr w:rsidR="00A1240C" w:rsidRPr="005535F9" w14:paraId="6DF3228E" w14:textId="77777777" w:rsidTr="0070196E">
        <w:trPr>
          <w:trHeight w:val="143"/>
          <w:jc w:val="center"/>
        </w:trPr>
        <w:tc>
          <w:tcPr>
            <w:tcW w:w="3169" w:type="dxa"/>
            <w:tcBorders>
              <w:top w:val="single" w:sz="4" w:space="0" w:color="000000"/>
              <w:left w:val="single" w:sz="4" w:space="0" w:color="000000"/>
              <w:bottom w:val="single" w:sz="4" w:space="0" w:color="000000"/>
              <w:right w:val="nil"/>
            </w:tcBorders>
            <w:vAlign w:val="center"/>
          </w:tcPr>
          <w:p w14:paraId="000002B8" w14:textId="77777777" w:rsidR="00AE652F" w:rsidRPr="005535F9" w:rsidRDefault="00D3346E" w:rsidP="0070196E">
            <w:pPr>
              <w:jc w:val="center"/>
              <w:rPr>
                <w:rFonts w:eastAsia="Garamond" w:cs="Garamond"/>
                <w:b/>
                <w:sz w:val="24"/>
              </w:rPr>
            </w:pPr>
            <w:r w:rsidRPr="005535F9">
              <w:rPr>
                <w:rFonts w:eastAsia="Garamond" w:cs="Garamond"/>
                <w:b/>
                <w:sz w:val="24"/>
              </w:rPr>
              <w:t>Aprobó</w:t>
            </w:r>
          </w:p>
        </w:tc>
        <w:tc>
          <w:tcPr>
            <w:tcW w:w="3243" w:type="dxa"/>
            <w:tcBorders>
              <w:top w:val="single" w:sz="4" w:space="0" w:color="000000"/>
              <w:left w:val="single" w:sz="4" w:space="0" w:color="000000"/>
              <w:bottom w:val="single" w:sz="4" w:space="0" w:color="000000"/>
              <w:right w:val="nil"/>
            </w:tcBorders>
            <w:vAlign w:val="center"/>
          </w:tcPr>
          <w:p w14:paraId="000002B9" w14:textId="77777777" w:rsidR="00AE652F" w:rsidRPr="005535F9" w:rsidRDefault="00D3346E" w:rsidP="0070196E">
            <w:pPr>
              <w:jc w:val="center"/>
              <w:rPr>
                <w:rFonts w:eastAsia="Garamond" w:cs="Garamond"/>
                <w:b/>
                <w:sz w:val="24"/>
              </w:rPr>
            </w:pPr>
            <w:r w:rsidRPr="005535F9">
              <w:rPr>
                <w:rFonts w:eastAsia="Garamond" w:cs="Garamond"/>
                <w:b/>
                <w:sz w:val="24"/>
              </w:rPr>
              <w:t>Dependencia</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BA" w14:textId="77777777" w:rsidR="00AE652F" w:rsidRPr="005535F9" w:rsidRDefault="00D3346E" w:rsidP="0070196E">
            <w:pPr>
              <w:jc w:val="center"/>
              <w:rPr>
                <w:rFonts w:eastAsia="Garamond" w:cs="Garamond"/>
                <w:b/>
                <w:sz w:val="24"/>
              </w:rPr>
            </w:pPr>
            <w:r w:rsidRPr="005535F9">
              <w:rPr>
                <w:rFonts w:eastAsia="Garamond" w:cs="Garamond"/>
                <w:b/>
                <w:sz w:val="24"/>
              </w:rPr>
              <w:t>Firma</w:t>
            </w:r>
          </w:p>
        </w:tc>
      </w:tr>
      <w:tr w:rsidR="00A1240C" w:rsidRPr="005535F9" w14:paraId="2381968D" w14:textId="77777777" w:rsidTr="0070196E">
        <w:trPr>
          <w:trHeight w:val="143"/>
          <w:jc w:val="center"/>
        </w:trPr>
        <w:tc>
          <w:tcPr>
            <w:tcW w:w="3169" w:type="dxa"/>
            <w:tcBorders>
              <w:top w:val="single" w:sz="4" w:space="0" w:color="000000"/>
              <w:left w:val="single" w:sz="4" w:space="0" w:color="000000"/>
              <w:bottom w:val="single" w:sz="4" w:space="0" w:color="000000"/>
              <w:right w:val="nil"/>
            </w:tcBorders>
            <w:vAlign w:val="center"/>
          </w:tcPr>
          <w:p w14:paraId="000002BB" w14:textId="77777777" w:rsidR="00AE652F" w:rsidRPr="005535F9" w:rsidRDefault="00D3346E" w:rsidP="0070196E">
            <w:pPr>
              <w:jc w:val="center"/>
              <w:rPr>
                <w:rFonts w:eastAsia="Garamond" w:cs="Garamond"/>
                <w:sz w:val="24"/>
              </w:rPr>
            </w:pPr>
            <w:r w:rsidRPr="005535F9">
              <w:rPr>
                <w:rFonts w:eastAsia="Garamond" w:cs="Garamond"/>
                <w:sz w:val="24"/>
              </w:rPr>
              <w:t>Julián Andrés Escobar Solano</w:t>
            </w:r>
          </w:p>
        </w:tc>
        <w:tc>
          <w:tcPr>
            <w:tcW w:w="3243" w:type="dxa"/>
            <w:tcBorders>
              <w:top w:val="single" w:sz="4" w:space="0" w:color="000000"/>
              <w:left w:val="single" w:sz="4" w:space="0" w:color="000000"/>
              <w:bottom w:val="single" w:sz="4" w:space="0" w:color="000000"/>
              <w:right w:val="nil"/>
            </w:tcBorders>
            <w:vAlign w:val="center"/>
          </w:tcPr>
          <w:p w14:paraId="000002BC" w14:textId="77777777" w:rsidR="00AE652F" w:rsidRPr="005535F9" w:rsidRDefault="00D3346E" w:rsidP="0070196E">
            <w:pPr>
              <w:jc w:val="center"/>
              <w:rPr>
                <w:rFonts w:eastAsia="Garamond" w:cs="Garamond"/>
                <w:sz w:val="24"/>
              </w:rPr>
            </w:pPr>
            <w:r w:rsidRPr="005535F9">
              <w:rPr>
                <w:rFonts w:eastAsia="Garamond" w:cs="Garamond"/>
                <w:sz w:val="24"/>
              </w:rPr>
              <w:t>Profesional especializado de despacho - planeación</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BD" w14:textId="77777777" w:rsidR="00AE652F" w:rsidRPr="005535F9" w:rsidRDefault="00D3346E" w:rsidP="0070196E">
            <w:pPr>
              <w:jc w:val="center"/>
              <w:rPr>
                <w:rFonts w:eastAsia="Garamond" w:cs="Garamond"/>
                <w:sz w:val="24"/>
              </w:rPr>
            </w:pPr>
            <w:r w:rsidRPr="005535F9">
              <w:rPr>
                <w:rFonts w:eastAsia="Garamond" w:cs="Garamond"/>
                <w:noProof/>
                <w:sz w:val="24"/>
                <w:lang w:val="en-US" w:eastAsia="en-US"/>
              </w:rPr>
              <w:drawing>
                <wp:inline distT="0" distB="0" distL="0" distR="0" wp14:anchorId="74F18542" wp14:editId="7092376D">
                  <wp:extent cx="254000" cy="165100"/>
                  <wp:effectExtent l="0" t="0" r="0" b="0"/>
                  <wp:docPr id="141089013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54000" cy="165100"/>
                          </a:xfrm>
                          <a:prstGeom prst="rect">
                            <a:avLst/>
                          </a:prstGeom>
                          <a:ln/>
                        </pic:spPr>
                      </pic:pic>
                    </a:graphicData>
                  </a:graphic>
                </wp:inline>
              </w:drawing>
            </w:r>
          </w:p>
        </w:tc>
      </w:tr>
      <w:tr w:rsidR="00A1240C" w:rsidRPr="005535F9" w14:paraId="3D796787" w14:textId="77777777" w:rsidTr="0070196E">
        <w:trPr>
          <w:trHeight w:val="157"/>
          <w:jc w:val="center"/>
        </w:trPr>
        <w:tc>
          <w:tcPr>
            <w:tcW w:w="3169" w:type="dxa"/>
            <w:tcBorders>
              <w:top w:val="single" w:sz="4" w:space="0" w:color="000000"/>
              <w:left w:val="single" w:sz="4" w:space="0" w:color="000000"/>
              <w:bottom w:val="single" w:sz="4" w:space="0" w:color="000000"/>
              <w:right w:val="nil"/>
            </w:tcBorders>
            <w:vAlign w:val="center"/>
          </w:tcPr>
          <w:p w14:paraId="000002BE" w14:textId="77777777" w:rsidR="00AE652F" w:rsidRPr="005535F9" w:rsidRDefault="00D3346E" w:rsidP="0070196E">
            <w:pPr>
              <w:jc w:val="center"/>
              <w:rPr>
                <w:rFonts w:eastAsia="Garamond" w:cs="Garamond"/>
                <w:b/>
                <w:sz w:val="24"/>
              </w:rPr>
            </w:pPr>
            <w:r w:rsidRPr="005535F9">
              <w:rPr>
                <w:rFonts w:eastAsia="Garamond" w:cs="Garamond"/>
                <w:b/>
                <w:sz w:val="24"/>
              </w:rPr>
              <w:t>Aprobó</w:t>
            </w:r>
          </w:p>
        </w:tc>
        <w:tc>
          <w:tcPr>
            <w:tcW w:w="3243" w:type="dxa"/>
            <w:tcBorders>
              <w:top w:val="single" w:sz="4" w:space="0" w:color="000000"/>
              <w:left w:val="single" w:sz="4" w:space="0" w:color="000000"/>
              <w:bottom w:val="single" w:sz="4" w:space="0" w:color="000000"/>
              <w:right w:val="nil"/>
            </w:tcBorders>
            <w:vAlign w:val="center"/>
          </w:tcPr>
          <w:p w14:paraId="000002BF" w14:textId="77777777" w:rsidR="00AE652F" w:rsidRPr="005535F9" w:rsidRDefault="00D3346E" w:rsidP="0070196E">
            <w:pPr>
              <w:jc w:val="center"/>
              <w:rPr>
                <w:rFonts w:eastAsia="Garamond" w:cs="Garamond"/>
                <w:b/>
                <w:sz w:val="24"/>
              </w:rPr>
            </w:pPr>
            <w:r w:rsidRPr="005535F9">
              <w:rPr>
                <w:rFonts w:eastAsia="Garamond" w:cs="Garamond"/>
                <w:b/>
                <w:sz w:val="24"/>
              </w:rPr>
              <w:t>Dependencia</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C0" w14:textId="77777777" w:rsidR="00AE652F" w:rsidRPr="005535F9" w:rsidRDefault="00D3346E" w:rsidP="0070196E">
            <w:pPr>
              <w:jc w:val="center"/>
              <w:rPr>
                <w:rFonts w:eastAsia="Garamond" w:cs="Garamond"/>
                <w:b/>
                <w:sz w:val="24"/>
              </w:rPr>
            </w:pPr>
            <w:r w:rsidRPr="005535F9">
              <w:rPr>
                <w:rFonts w:eastAsia="Garamond" w:cs="Garamond"/>
                <w:b/>
                <w:sz w:val="24"/>
              </w:rPr>
              <w:t>Firma</w:t>
            </w:r>
          </w:p>
        </w:tc>
      </w:tr>
      <w:tr w:rsidR="00A1240C" w:rsidRPr="005535F9" w14:paraId="75858ABE" w14:textId="77777777" w:rsidTr="0070196E">
        <w:trPr>
          <w:trHeight w:val="143"/>
          <w:jc w:val="center"/>
        </w:trPr>
        <w:tc>
          <w:tcPr>
            <w:tcW w:w="3169" w:type="dxa"/>
            <w:tcBorders>
              <w:top w:val="single" w:sz="4" w:space="0" w:color="000000"/>
              <w:left w:val="single" w:sz="4" w:space="0" w:color="000000"/>
              <w:bottom w:val="single" w:sz="4" w:space="0" w:color="000000"/>
              <w:right w:val="nil"/>
            </w:tcBorders>
            <w:vAlign w:val="center"/>
          </w:tcPr>
          <w:p w14:paraId="000002C1" w14:textId="77777777" w:rsidR="00AE652F" w:rsidRPr="005535F9" w:rsidRDefault="00D3346E" w:rsidP="0070196E">
            <w:pPr>
              <w:jc w:val="center"/>
              <w:rPr>
                <w:rFonts w:eastAsia="Garamond" w:cs="Garamond"/>
                <w:sz w:val="24"/>
              </w:rPr>
            </w:pPr>
            <w:r w:rsidRPr="005535F9">
              <w:rPr>
                <w:rFonts w:eastAsia="Garamond" w:cs="Garamond"/>
                <w:sz w:val="24"/>
              </w:rPr>
              <w:t>Tatiana Vanessa Escalona Herrera</w:t>
            </w:r>
          </w:p>
        </w:tc>
        <w:tc>
          <w:tcPr>
            <w:tcW w:w="3243" w:type="dxa"/>
            <w:tcBorders>
              <w:top w:val="single" w:sz="4" w:space="0" w:color="000000"/>
              <w:left w:val="single" w:sz="4" w:space="0" w:color="000000"/>
              <w:bottom w:val="single" w:sz="4" w:space="0" w:color="000000"/>
              <w:right w:val="nil"/>
            </w:tcBorders>
            <w:vAlign w:val="center"/>
          </w:tcPr>
          <w:p w14:paraId="000002C2" w14:textId="3CE7F89E" w:rsidR="00AE652F" w:rsidRPr="005535F9" w:rsidRDefault="00D3346E" w:rsidP="0070196E">
            <w:pPr>
              <w:jc w:val="center"/>
              <w:rPr>
                <w:rFonts w:eastAsia="Garamond" w:cs="Garamond"/>
                <w:sz w:val="24"/>
              </w:rPr>
            </w:pPr>
            <w:r w:rsidRPr="005535F9">
              <w:rPr>
                <w:rFonts w:eastAsia="Garamond" w:cs="Garamond"/>
                <w:sz w:val="24"/>
              </w:rPr>
              <w:t>Profesional transversal especializado de despacho</w:t>
            </w:r>
          </w:p>
        </w:tc>
        <w:tc>
          <w:tcPr>
            <w:tcW w:w="2378" w:type="dxa"/>
            <w:tcBorders>
              <w:top w:val="single" w:sz="4" w:space="0" w:color="000000"/>
              <w:left w:val="single" w:sz="4" w:space="0" w:color="000000"/>
              <w:bottom w:val="single" w:sz="4" w:space="0" w:color="000000"/>
              <w:right w:val="single" w:sz="4" w:space="0" w:color="000000"/>
            </w:tcBorders>
            <w:vAlign w:val="center"/>
          </w:tcPr>
          <w:p w14:paraId="000002C3" w14:textId="77777777" w:rsidR="00AE652F" w:rsidRPr="005535F9" w:rsidRDefault="00AE652F" w:rsidP="0070196E">
            <w:pPr>
              <w:jc w:val="center"/>
              <w:rPr>
                <w:rFonts w:eastAsia="Garamond" w:cs="Garamond"/>
                <w:sz w:val="24"/>
              </w:rPr>
            </w:pPr>
          </w:p>
        </w:tc>
      </w:tr>
    </w:tbl>
    <w:p w14:paraId="000002C7" w14:textId="77777777" w:rsidR="00AE652F" w:rsidRPr="005535F9" w:rsidRDefault="00AE652F">
      <w:pPr>
        <w:rPr>
          <w:rFonts w:eastAsia="Garamond" w:cs="Garamond"/>
          <w:sz w:val="24"/>
        </w:rPr>
      </w:pPr>
    </w:p>
    <w:p w14:paraId="000002C8" w14:textId="77777777" w:rsidR="00AE652F" w:rsidRPr="005535F9" w:rsidRDefault="00AE652F">
      <w:pPr>
        <w:jc w:val="both"/>
        <w:rPr>
          <w:rFonts w:eastAsia="Garamond" w:cs="Garamond"/>
          <w:b/>
          <w:sz w:val="24"/>
        </w:rPr>
      </w:pPr>
    </w:p>
    <w:sectPr w:rsidR="00AE652F" w:rsidRPr="005535F9">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A03FB4" w14:textId="77777777" w:rsidR="008D10C7" w:rsidRDefault="008D10C7">
      <w:r>
        <w:separator/>
      </w:r>
    </w:p>
  </w:endnote>
  <w:endnote w:type="continuationSeparator" w:id="0">
    <w:p w14:paraId="1366D6BE" w14:textId="77777777" w:rsidR="008D10C7" w:rsidRDefault="008D10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Garamond">
    <w:panose1 w:val="02020404030301010803"/>
    <w:charset w:val="00"/>
    <w:family w:val="roman"/>
    <w:pitch w:val="variable"/>
    <w:sig w:usb0="00000287" w:usb1="00000000" w:usb2="00000000" w:usb3="00000000" w:csb0="0000009F" w:csb1="00000000"/>
    <w:embedRegular r:id="rId1" w:fontKey="{1E29CA88-3FBD-4B77-AE59-67882DE09C44}"/>
    <w:embedBold r:id="rId2" w:fontKey="{E1971476-6F95-49C7-8281-3C8C0FD4F0FA}"/>
  </w:font>
  <w:font w:name="Calibri">
    <w:panose1 w:val="020F0502020204030204"/>
    <w:charset w:val="00"/>
    <w:family w:val="swiss"/>
    <w:pitch w:val="variable"/>
    <w:sig w:usb0="E4002EFF" w:usb1="C000247B" w:usb2="00000009" w:usb3="00000000" w:csb0="000001FF" w:csb1="00000000"/>
    <w:embedRegular r:id="rId3" w:fontKey="{432E44FD-AAB7-4BEC-B5C8-0024DCB4B5B4}"/>
    <w:embedBold r:id="rId4" w:fontKey="{CA7D0B71-C84D-4B52-8A42-6F6E45E21099}"/>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E86AEC41-90A6-4A85-8F7F-4FBA50D8E0BC}"/>
  </w:font>
  <w:font w:name="Georgia">
    <w:panose1 w:val="02040502050405020303"/>
    <w:charset w:val="00"/>
    <w:family w:val="roman"/>
    <w:pitch w:val="variable"/>
    <w:sig w:usb0="00000287" w:usb1="00000000" w:usb2="00000000" w:usb3="00000000" w:csb0="0000009F" w:csb1="00000000"/>
    <w:embedRegular r:id="rId6" w:fontKey="{BAF394DD-4148-4B23-96A6-B285B468E83B}"/>
    <w:embedItalic r:id="rId7" w:fontKey="{C41073CC-44CB-4681-8E5E-21CBA28AC401}"/>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Regular r:id="rId8" w:fontKey="{A274D04C-AC67-4CEF-A7C3-B72BDB2D64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D1" w14:textId="77777777" w:rsidR="00D3346E" w:rsidRDefault="00D3346E">
    <w:pPr>
      <w:pBdr>
        <w:top w:val="nil"/>
        <w:left w:val="nil"/>
        <w:bottom w:val="nil"/>
        <w:right w:val="nil"/>
        <w:between w:val="nil"/>
      </w:pBdr>
      <w:tabs>
        <w:tab w:val="center" w:pos="4419"/>
        <w:tab w:val="right" w:pos="8838"/>
      </w:tabs>
      <w:rPr>
        <w:color w:val="000000"/>
      </w:rPr>
    </w:pPr>
    <w:r>
      <w:rPr>
        <w:noProof/>
        <w:lang w:val="en-US" w:eastAsia="en-US"/>
      </w:rPr>
      <mc:AlternateContent>
        <mc:Choice Requires="wps">
          <w:drawing>
            <wp:anchor distT="0" distB="0" distL="114300" distR="114300" simplePos="0" relativeHeight="251659264" behindDoc="0" locked="0" layoutInCell="1" hidden="0" allowOverlap="1" wp14:anchorId="10B8E559" wp14:editId="2043326B">
              <wp:simplePos x="0" y="0"/>
              <wp:positionH relativeFrom="column">
                <wp:posOffset>-25399</wp:posOffset>
              </wp:positionH>
              <wp:positionV relativeFrom="paragraph">
                <wp:posOffset>0</wp:posOffset>
              </wp:positionV>
              <wp:extent cx="1559888" cy="966470"/>
              <wp:effectExtent l="0" t="0" r="0" b="0"/>
              <wp:wrapNone/>
              <wp:docPr id="1410890130" name="Rectángulo 1410890130"/>
              <wp:cNvGraphicFramePr/>
              <a:graphic xmlns:a="http://schemas.openxmlformats.org/drawingml/2006/main">
                <a:graphicData uri="http://schemas.microsoft.com/office/word/2010/wordprocessingShape">
                  <wps:wsp>
                    <wps:cNvSpPr/>
                    <wps:spPr>
                      <a:xfrm>
                        <a:off x="4580344" y="3311053"/>
                        <a:ext cx="1531313" cy="937895"/>
                      </a:xfrm>
                      <a:prstGeom prst="rect">
                        <a:avLst/>
                      </a:prstGeom>
                      <a:solidFill>
                        <a:srgbClr val="FFFFFF"/>
                      </a:solidFill>
                      <a:ln>
                        <a:noFill/>
                      </a:ln>
                    </wps:spPr>
                    <wps:txbx>
                      <w:txbxContent>
                        <w:p w14:paraId="1A2673F7" w14:textId="77777777" w:rsidR="00D3346E" w:rsidRDefault="00D3346E">
                          <w:pPr>
                            <w:textDirection w:val="btLr"/>
                          </w:pPr>
                          <w:r>
                            <w:rPr>
                              <w:rFonts w:ascii="Arial" w:eastAsia="Arial" w:hAnsi="Arial" w:cs="Arial"/>
                              <w:b/>
                              <w:color w:val="000000"/>
                              <w:sz w:val="14"/>
                            </w:rPr>
                            <w:t>Alcaldía Local de los Mártires</w:t>
                          </w:r>
                        </w:p>
                        <w:p w14:paraId="503B950F" w14:textId="77777777" w:rsidR="00D3346E" w:rsidRDefault="00D3346E">
                          <w:pPr>
                            <w:textDirection w:val="btLr"/>
                          </w:pPr>
                          <w:r>
                            <w:rPr>
                              <w:rFonts w:ascii="Arial" w:eastAsia="Arial" w:hAnsi="Arial" w:cs="Arial"/>
                              <w:color w:val="FFFFFF"/>
                              <w:sz w:val="14"/>
                              <w:shd w:val="clear" w:color="auto" w:fill="4673D2"/>
                            </w:rPr>
                            <w:t>Av. Calle 19 #28-80 Centro Mall Plaza Piso 6 Torre parqueaderos</w:t>
                          </w:r>
                          <w:r>
                            <w:rPr>
                              <w:rFonts w:ascii="Arial" w:eastAsia="Arial" w:hAnsi="Arial" w:cs="Arial"/>
                              <w:color w:val="000000"/>
                              <w:sz w:val="14"/>
                            </w:rPr>
                            <w:t xml:space="preserve"> Código Postal: 110851</w:t>
                          </w:r>
                        </w:p>
                        <w:p w14:paraId="18D2417C" w14:textId="77777777" w:rsidR="00D3346E" w:rsidRDefault="00D3346E">
                          <w:pPr>
                            <w:textDirection w:val="btLr"/>
                          </w:pPr>
                          <w:r>
                            <w:rPr>
                              <w:rFonts w:ascii="Arial" w:eastAsia="Arial" w:hAnsi="Arial" w:cs="Arial"/>
                              <w:color w:val="000000"/>
                              <w:sz w:val="14"/>
                            </w:rPr>
                            <w:t>Tel. 375 9535</w:t>
                          </w:r>
                        </w:p>
                        <w:p w14:paraId="5526EE23" w14:textId="77777777" w:rsidR="00D3346E" w:rsidRDefault="00D3346E">
                          <w:pPr>
                            <w:textDirection w:val="btLr"/>
                          </w:pPr>
                          <w:r>
                            <w:rPr>
                              <w:rFonts w:ascii="Arial" w:eastAsia="Arial" w:hAnsi="Arial" w:cs="Arial"/>
                              <w:color w:val="000000"/>
                              <w:sz w:val="14"/>
                            </w:rPr>
                            <w:t>Información Línea 195</w:t>
                          </w:r>
                        </w:p>
                        <w:p w14:paraId="518AA87A" w14:textId="77777777" w:rsidR="00D3346E" w:rsidRDefault="00D3346E">
                          <w:pPr>
                            <w:textDirection w:val="btLr"/>
                          </w:pPr>
                          <w:r>
                            <w:rPr>
                              <w:rFonts w:ascii="Arial" w:eastAsia="Arial" w:hAnsi="Arial" w:cs="Arial"/>
                              <w:color w:val="000000"/>
                              <w:sz w:val="14"/>
                            </w:rPr>
                            <w:t>http://www.martires.gov.co/</w:t>
                          </w:r>
                        </w:p>
                      </w:txbxContent>
                    </wps:txbx>
                    <wps:bodyPr spcFirstLastPara="1" wrap="square" lIns="92075" tIns="46350" rIns="92075" bIns="46350" anchor="t" anchorCtr="0">
                      <a:noAutofit/>
                    </wps:bodyPr>
                  </wps:wsp>
                </a:graphicData>
              </a:graphic>
            </wp:anchor>
          </w:drawing>
        </mc:Choice>
        <mc:Fallback xmlns:w16sdtfl="http://schemas.microsoft.com/office/word/2024/wordml/sdtformatlock" xmlns:w16du="http://schemas.microsoft.com/office/word/2023/wordml/word16du">
          <w:pict>
            <v:rect w14:anchorId="10B8E559" id="Rectángulo 1410890130" o:spid="_x0000_s1026" style="position:absolute;margin-left:-2pt;margin-top:0;width:122.85pt;height:76.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" stroked="f">
              <v:textbox inset="7.25pt,1.2875mm,7.25pt,1.2875mm">
                <w:txbxContent>
                  <w:p w14:paraId="1A2673F7" w14:textId="77777777" w:rsidR="00D3346E" w:rsidRDefault="00D3346E">
                    <w:pPr>
                      <w:textDirection w:val="btLr"/>
                    </w:pPr>
                    <w:r>
                      <w:rPr>
                        <w:rFonts w:ascii="Arial" w:eastAsia="Arial" w:hAnsi="Arial" w:cs="Arial"/>
                        <w:b/>
                        <w:color w:val="000000"/>
                        <w:sz w:val="14"/>
                      </w:rPr>
                      <w:t>Alcaldía Local de los Mártires</w:t>
                    </w:r>
                  </w:p>
                  <w:p w14:paraId="503B950F" w14:textId="77777777" w:rsidR="00D3346E" w:rsidRDefault="00D3346E">
                    <w:pPr>
                      <w:textDirection w:val="btLr"/>
                    </w:pPr>
                    <w:r>
                      <w:rPr>
                        <w:rFonts w:ascii="Arial" w:eastAsia="Arial" w:hAnsi="Arial" w:cs="Arial"/>
                        <w:color w:val="FFFFFF"/>
                        <w:sz w:val="14"/>
                        <w:shd w:val="clear" w:color="auto" w:fill="4673D2"/>
                      </w:rPr>
                      <w:t>Av. Calle 19 #28-80 Centro Mall Plaza Piso 6 Torre parqueaderos</w:t>
                    </w:r>
                    <w:r>
                      <w:rPr>
                        <w:rFonts w:ascii="Arial" w:eastAsia="Arial" w:hAnsi="Arial" w:cs="Arial"/>
                        <w:color w:val="000000"/>
                        <w:sz w:val="14"/>
                      </w:rPr>
                      <w:t xml:space="preserve"> Código Postal: 110851</w:t>
                    </w:r>
                  </w:p>
                  <w:p w14:paraId="18D2417C" w14:textId="77777777" w:rsidR="00D3346E" w:rsidRDefault="00D3346E">
                    <w:pPr>
                      <w:textDirection w:val="btLr"/>
                    </w:pPr>
                    <w:r>
                      <w:rPr>
                        <w:rFonts w:ascii="Arial" w:eastAsia="Arial" w:hAnsi="Arial" w:cs="Arial"/>
                        <w:color w:val="000000"/>
                        <w:sz w:val="14"/>
                      </w:rPr>
                      <w:t>Tel. 375 9535</w:t>
                    </w:r>
                  </w:p>
                  <w:p w14:paraId="5526EE23" w14:textId="77777777" w:rsidR="00D3346E" w:rsidRDefault="00D3346E">
                    <w:pPr>
                      <w:textDirection w:val="btLr"/>
                    </w:pPr>
                    <w:r>
                      <w:rPr>
                        <w:rFonts w:ascii="Arial" w:eastAsia="Arial" w:hAnsi="Arial" w:cs="Arial"/>
                        <w:color w:val="000000"/>
                        <w:sz w:val="14"/>
                      </w:rPr>
                      <w:t>Información Línea 195</w:t>
                    </w:r>
                  </w:p>
                  <w:p w14:paraId="518AA87A" w14:textId="77777777" w:rsidR="00D3346E" w:rsidRDefault="00D3346E">
                    <w:pPr>
                      <w:textDirection w:val="btLr"/>
                    </w:pPr>
                    <w:r>
                      <w:rPr>
                        <w:rFonts w:ascii="Arial" w:eastAsia="Arial" w:hAnsi="Arial" w:cs="Arial"/>
                        <w:color w:val="000000"/>
                        <w:sz w:val="14"/>
                      </w:rPr>
                      <w:t>http://www.martires.gov.co/</w:t>
                    </w:r>
                  </w:p>
                </w:txbxContent>
              </v:textbox>
            </v:rect>
          </w:pict>
        </mc:Fallback>
      </mc:AlternateContent>
    </w:r>
    <w:r>
      <w:rPr>
        <w:noProof/>
        <w:lang w:val="en-US" w:eastAsia="en-US"/>
      </w:rPr>
      <w:drawing>
        <wp:anchor distT="0" distB="0" distL="0" distR="0" simplePos="0" relativeHeight="251660288" behindDoc="0" locked="0" layoutInCell="1" hidden="0" allowOverlap="1" wp14:anchorId="4CF1F75B" wp14:editId="79AB38A5">
          <wp:simplePos x="0" y="0"/>
          <wp:positionH relativeFrom="column">
            <wp:posOffset>4914900</wp:posOffset>
          </wp:positionH>
          <wp:positionV relativeFrom="paragraph">
            <wp:posOffset>-534</wp:posOffset>
          </wp:positionV>
          <wp:extent cx="647971" cy="644641"/>
          <wp:effectExtent l="0" t="0" r="0" b="0"/>
          <wp:wrapSquare wrapText="bothSides" distT="0" distB="0" distL="0" distR="0"/>
          <wp:docPr id="146643742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647971" cy="644641"/>
                  </a:xfrm>
                  <a:prstGeom prst="rect">
                    <a:avLst/>
                  </a:prstGeom>
                  <a:ln/>
                </pic:spPr>
              </pic:pic>
            </a:graphicData>
          </a:graphic>
        </wp:anchor>
      </w:drawing>
    </w:r>
  </w:p>
  <w:p w14:paraId="000002D2" w14:textId="77777777" w:rsidR="00D3346E" w:rsidRDefault="00D3346E">
    <w:pPr>
      <w:pBdr>
        <w:top w:val="nil"/>
        <w:left w:val="nil"/>
        <w:bottom w:val="nil"/>
        <w:right w:val="nil"/>
        <w:between w:val="nil"/>
      </w:pBdr>
      <w:tabs>
        <w:tab w:val="center" w:pos="4419"/>
        <w:tab w:val="right" w:pos="8838"/>
      </w:tabs>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A17669" w14:textId="77777777" w:rsidR="008D10C7" w:rsidRDefault="008D10C7">
      <w:r>
        <w:separator/>
      </w:r>
    </w:p>
  </w:footnote>
  <w:footnote w:type="continuationSeparator" w:id="0">
    <w:p w14:paraId="3E624787" w14:textId="77777777" w:rsidR="008D10C7" w:rsidRDefault="008D10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C9" w14:textId="77777777" w:rsidR="00D3346E" w:rsidRDefault="00D3346E">
    <w:pPr>
      <w:widowControl w:val="0"/>
      <w:pBdr>
        <w:top w:val="nil"/>
        <w:left w:val="nil"/>
        <w:bottom w:val="nil"/>
        <w:right w:val="nil"/>
        <w:between w:val="nil"/>
      </w:pBdr>
      <w:spacing w:line="276" w:lineRule="auto"/>
      <w:rPr>
        <w:rFonts w:eastAsia="Garamond" w:cs="Garamond"/>
        <w:b/>
        <w:color w:val="000000"/>
        <w:sz w:val="20"/>
        <w:szCs w:val="20"/>
      </w:rPr>
    </w:pPr>
  </w:p>
  <w:p w14:paraId="000002CD" w14:textId="77777777" w:rsidR="00D3346E" w:rsidRDefault="00D3346E">
    <w:pPr>
      <w:tabs>
        <w:tab w:val="center" w:pos="4536"/>
      </w:tabs>
      <w:jc w:val="center"/>
      <w:rPr>
        <w:rFonts w:ascii="Calibri" w:eastAsia="Calibri" w:hAnsi="Calibri" w:cs="Calibri"/>
        <w:b/>
        <w:color w:val="000000"/>
        <w:sz w:val="20"/>
        <w:szCs w:val="20"/>
      </w:rPr>
    </w:pPr>
    <w:r>
      <w:rPr>
        <w:noProof/>
        <w:lang w:val="en-US" w:eastAsia="en-US"/>
      </w:rPr>
      <w:drawing>
        <wp:anchor distT="0" distB="0" distL="0" distR="0" simplePos="0" relativeHeight="251658240" behindDoc="1" locked="0" layoutInCell="1" hidden="0" allowOverlap="1" wp14:anchorId="34653394" wp14:editId="29788CA9">
          <wp:simplePos x="0" y="0"/>
          <wp:positionH relativeFrom="column">
            <wp:posOffset>1944419</wp:posOffset>
          </wp:positionH>
          <wp:positionV relativeFrom="paragraph">
            <wp:posOffset>-229180</wp:posOffset>
          </wp:positionV>
          <wp:extent cx="1644162" cy="545142"/>
          <wp:effectExtent l="0" t="0" r="0" b="0"/>
          <wp:wrapNone/>
          <wp:docPr id="5339763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644162" cy="545142"/>
                  </a:xfrm>
                  <a:prstGeom prst="rect">
                    <a:avLst/>
                  </a:prstGeom>
                  <a:ln/>
                </pic:spPr>
              </pic:pic>
            </a:graphicData>
          </a:graphic>
        </wp:anchor>
      </w:drawing>
    </w:r>
  </w:p>
  <w:p w14:paraId="000002CE" w14:textId="77777777" w:rsidR="00D3346E" w:rsidRDefault="00D3346E">
    <w:pPr>
      <w:tabs>
        <w:tab w:val="center" w:pos="4536"/>
      </w:tabs>
      <w:jc w:val="center"/>
      <w:rPr>
        <w:rFonts w:ascii="Calibri" w:eastAsia="Calibri" w:hAnsi="Calibri" w:cs="Calibri"/>
        <w:b/>
        <w:color w:val="000000"/>
        <w:sz w:val="20"/>
        <w:szCs w:val="20"/>
      </w:rPr>
    </w:pPr>
  </w:p>
  <w:p w14:paraId="000002CF" w14:textId="77777777" w:rsidR="00D3346E" w:rsidRDefault="00D3346E">
    <w:pPr>
      <w:tabs>
        <w:tab w:val="center" w:pos="4536"/>
      </w:tabs>
      <w:jc w:val="center"/>
      <w:rPr>
        <w:rFonts w:ascii="Calibri" w:eastAsia="Calibri" w:hAnsi="Calibri" w:cs="Calibri"/>
        <w:b/>
        <w:color w:val="000000"/>
        <w:sz w:val="12"/>
        <w:szCs w:val="12"/>
      </w:rPr>
    </w:pPr>
    <w:r>
      <w:rPr>
        <w:rFonts w:ascii="Calibri" w:eastAsia="Calibri" w:hAnsi="Calibri" w:cs="Calibri"/>
        <w:b/>
        <w:color w:val="000000"/>
        <w:sz w:val="12"/>
        <w:szCs w:val="12"/>
      </w:rPr>
      <w:t>FONDO DE DESARROLLO LOCAL DE LOS MÁRTIRES</w:t>
    </w:r>
  </w:p>
  <w:p w14:paraId="000002D0" w14:textId="77777777" w:rsidR="00D3346E" w:rsidRDefault="00D3346E">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63775"/>
    <w:multiLevelType w:val="hybridMultilevel"/>
    <w:tmpl w:val="911EB3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36A3064"/>
    <w:multiLevelType w:val="multilevel"/>
    <w:tmpl w:val="59941F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3C6BA1"/>
    <w:multiLevelType w:val="hybridMultilevel"/>
    <w:tmpl w:val="90384B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9C6310C"/>
    <w:multiLevelType w:val="hybridMultilevel"/>
    <w:tmpl w:val="967EC5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D3435FB"/>
    <w:multiLevelType w:val="hybridMultilevel"/>
    <w:tmpl w:val="18C6B3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FB13C9A"/>
    <w:multiLevelType w:val="hybridMultilevel"/>
    <w:tmpl w:val="5BEE52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0886F2A"/>
    <w:multiLevelType w:val="hybridMultilevel"/>
    <w:tmpl w:val="D25A78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2DE7F0A"/>
    <w:multiLevelType w:val="hybridMultilevel"/>
    <w:tmpl w:val="EB48C7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2EC258F"/>
    <w:multiLevelType w:val="hybridMultilevel"/>
    <w:tmpl w:val="33DE5758"/>
    <w:lvl w:ilvl="0" w:tplc="240A000F">
      <w:start w:val="1"/>
      <w:numFmt w:val="decimal"/>
      <w:lvlText w:val="%1."/>
      <w:lvlJc w:val="left"/>
      <w:pPr>
        <w:ind w:left="768" w:hanging="360"/>
      </w:pPr>
    </w:lvl>
    <w:lvl w:ilvl="1" w:tplc="240A0019" w:tentative="1">
      <w:start w:val="1"/>
      <w:numFmt w:val="lowerLetter"/>
      <w:lvlText w:val="%2."/>
      <w:lvlJc w:val="left"/>
      <w:pPr>
        <w:ind w:left="1488" w:hanging="360"/>
      </w:pPr>
    </w:lvl>
    <w:lvl w:ilvl="2" w:tplc="240A001B" w:tentative="1">
      <w:start w:val="1"/>
      <w:numFmt w:val="lowerRoman"/>
      <w:lvlText w:val="%3."/>
      <w:lvlJc w:val="right"/>
      <w:pPr>
        <w:ind w:left="2208" w:hanging="180"/>
      </w:pPr>
    </w:lvl>
    <w:lvl w:ilvl="3" w:tplc="240A000F" w:tentative="1">
      <w:start w:val="1"/>
      <w:numFmt w:val="decimal"/>
      <w:lvlText w:val="%4."/>
      <w:lvlJc w:val="left"/>
      <w:pPr>
        <w:ind w:left="2928" w:hanging="360"/>
      </w:pPr>
    </w:lvl>
    <w:lvl w:ilvl="4" w:tplc="240A0019" w:tentative="1">
      <w:start w:val="1"/>
      <w:numFmt w:val="lowerLetter"/>
      <w:lvlText w:val="%5."/>
      <w:lvlJc w:val="left"/>
      <w:pPr>
        <w:ind w:left="3648" w:hanging="360"/>
      </w:pPr>
    </w:lvl>
    <w:lvl w:ilvl="5" w:tplc="240A001B" w:tentative="1">
      <w:start w:val="1"/>
      <w:numFmt w:val="lowerRoman"/>
      <w:lvlText w:val="%6."/>
      <w:lvlJc w:val="right"/>
      <w:pPr>
        <w:ind w:left="4368" w:hanging="180"/>
      </w:pPr>
    </w:lvl>
    <w:lvl w:ilvl="6" w:tplc="240A000F" w:tentative="1">
      <w:start w:val="1"/>
      <w:numFmt w:val="decimal"/>
      <w:lvlText w:val="%7."/>
      <w:lvlJc w:val="left"/>
      <w:pPr>
        <w:ind w:left="5088" w:hanging="360"/>
      </w:pPr>
    </w:lvl>
    <w:lvl w:ilvl="7" w:tplc="240A0019" w:tentative="1">
      <w:start w:val="1"/>
      <w:numFmt w:val="lowerLetter"/>
      <w:lvlText w:val="%8."/>
      <w:lvlJc w:val="left"/>
      <w:pPr>
        <w:ind w:left="5808" w:hanging="360"/>
      </w:pPr>
    </w:lvl>
    <w:lvl w:ilvl="8" w:tplc="240A001B" w:tentative="1">
      <w:start w:val="1"/>
      <w:numFmt w:val="lowerRoman"/>
      <w:lvlText w:val="%9."/>
      <w:lvlJc w:val="right"/>
      <w:pPr>
        <w:ind w:left="6528" w:hanging="180"/>
      </w:pPr>
    </w:lvl>
  </w:abstractNum>
  <w:abstractNum w:abstractNumId="9" w15:restartNumberingAfterBreak="0">
    <w:nsid w:val="14251424"/>
    <w:multiLevelType w:val="multilevel"/>
    <w:tmpl w:val="9A7022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5F468A1"/>
    <w:multiLevelType w:val="hybridMultilevel"/>
    <w:tmpl w:val="9534818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72402DC"/>
    <w:multiLevelType w:val="hybridMultilevel"/>
    <w:tmpl w:val="DA1606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76F2B31"/>
    <w:multiLevelType w:val="hybridMultilevel"/>
    <w:tmpl w:val="61E04548"/>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C8A1595"/>
    <w:multiLevelType w:val="hybridMultilevel"/>
    <w:tmpl w:val="4DFE90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CAB7651"/>
    <w:multiLevelType w:val="hybridMultilevel"/>
    <w:tmpl w:val="910CF82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D0742C7"/>
    <w:multiLevelType w:val="multilevel"/>
    <w:tmpl w:val="B6BCDAE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6" w15:restartNumberingAfterBreak="0">
    <w:nsid w:val="1FF11E4E"/>
    <w:multiLevelType w:val="hybridMultilevel"/>
    <w:tmpl w:val="8E10A6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0B63024"/>
    <w:multiLevelType w:val="multilevel"/>
    <w:tmpl w:val="058629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16139B6"/>
    <w:multiLevelType w:val="hybridMultilevel"/>
    <w:tmpl w:val="A97C7B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23DA150D"/>
    <w:multiLevelType w:val="hybridMultilevel"/>
    <w:tmpl w:val="B164C9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3FF351B"/>
    <w:multiLevelType w:val="hybridMultilevel"/>
    <w:tmpl w:val="105A8B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4410797"/>
    <w:multiLevelType w:val="hybridMultilevel"/>
    <w:tmpl w:val="C56A22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65A71A1"/>
    <w:multiLevelType w:val="multilevel"/>
    <w:tmpl w:val="0F8A771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295B4C7C"/>
    <w:multiLevelType w:val="multilevel"/>
    <w:tmpl w:val="FB4E80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298F0C02"/>
    <w:multiLevelType w:val="multilevel"/>
    <w:tmpl w:val="1E248E74"/>
    <w:lvl w:ilvl="0">
      <w:start w:val="6"/>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C7D04ED"/>
    <w:multiLevelType w:val="hybridMultilevel"/>
    <w:tmpl w:val="707CAF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2D610C59"/>
    <w:multiLevelType w:val="hybridMultilevel"/>
    <w:tmpl w:val="DD5E14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EA52948"/>
    <w:multiLevelType w:val="multilevel"/>
    <w:tmpl w:val="C28CEA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322E3FF3"/>
    <w:multiLevelType w:val="multilevel"/>
    <w:tmpl w:val="3E0828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325C3855"/>
    <w:multiLevelType w:val="hybridMultilevel"/>
    <w:tmpl w:val="BFEE94F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0" w15:restartNumberingAfterBreak="0">
    <w:nsid w:val="329E1D85"/>
    <w:multiLevelType w:val="multilevel"/>
    <w:tmpl w:val="68F4C858"/>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36B919AB"/>
    <w:multiLevelType w:val="hybridMultilevel"/>
    <w:tmpl w:val="6446420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3A087E28"/>
    <w:multiLevelType w:val="hybridMultilevel"/>
    <w:tmpl w:val="3264B0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3C380106"/>
    <w:multiLevelType w:val="hybridMultilevel"/>
    <w:tmpl w:val="ED78AC4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3C7E7168"/>
    <w:multiLevelType w:val="multilevel"/>
    <w:tmpl w:val="738C4EE6"/>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 w15:restartNumberingAfterBreak="0">
    <w:nsid w:val="3C9D252F"/>
    <w:multiLevelType w:val="hybridMultilevel"/>
    <w:tmpl w:val="8E54C56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6" w15:restartNumberingAfterBreak="0">
    <w:nsid w:val="3CEF65A5"/>
    <w:multiLevelType w:val="hybridMultilevel"/>
    <w:tmpl w:val="85408994"/>
    <w:lvl w:ilvl="0" w:tplc="E212481E">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44745A6F"/>
    <w:multiLevelType w:val="hybridMultilevel"/>
    <w:tmpl w:val="DF963104"/>
    <w:lvl w:ilvl="0" w:tplc="240A0001">
      <w:start w:val="1"/>
      <w:numFmt w:val="bullet"/>
      <w:lvlText w:val=""/>
      <w:lvlJc w:val="left"/>
      <w:pPr>
        <w:ind w:left="752" w:hanging="360"/>
      </w:pPr>
      <w:rPr>
        <w:rFonts w:ascii="Symbol" w:hAnsi="Symbol" w:hint="default"/>
      </w:rPr>
    </w:lvl>
    <w:lvl w:ilvl="1" w:tplc="240A0003" w:tentative="1">
      <w:start w:val="1"/>
      <w:numFmt w:val="bullet"/>
      <w:lvlText w:val="o"/>
      <w:lvlJc w:val="left"/>
      <w:pPr>
        <w:ind w:left="1472" w:hanging="360"/>
      </w:pPr>
      <w:rPr>
        <w:rFonts w:ascii="Courier New" w:hAnsi="Courier New" w:cs="Courier New" w:hint="default"/>
      </w:rPr>
    </w:lvl>
    <w:lvl w:ilvl="2" w:tplc="240A0005" w:tentative="1">
      <w:start w:val="1"/>
      <w:numFmt w:val="bullet"/>
      <w:lvlText w:val=""/>
      <w:lvlJc w:val="left"/>
      <w:pPr>
        <w:ind w:left="2192" w:hanging="360"/>
      </w:pPr>
      <w:rPr>
        <w:rFonts w:ascii="Wingdings" w:hAnsi="Wingdings" w:hint="default"/>
      </w:rPr>
    </w:lvl>
    <w:lvl w:ilvl="3" w:tplc="240A0001" w:tentative="1">
      <w:start w:val="1"/>
      <w:numFmt w:val="bullet"/>
      <w:lvlText w:val=""/>
      <w:lvlJc w:val="left"/>
      <w:pPr>
        <w:ind w:left="2912" w:hanging="360"/>
      </w:pPr>
      <w:rPr>
        <w:rFonts w:ascii="Symbol" w:hAnsi="Symbol" w:hint="default"/>
      </w:rPr>
    </w:lvl>
    <w:lvl w:ilvl="4" w:tplc="240A0003" w:tentative="1">
      <w:start w:val="1"/>
      <w:numFmt w:val="bullet"/>
      <w:lvlText w:val="o"/>
      <w:lvlJc w:val="left"/>
      <w:pPr>
        <w:ind w:left="3632" w:hanging="360"/>
      </w:pPr>
      <w:rPr>
        <w:rFonts w:ascii="Courier New" w:hAnsi="Courier New" w:cs="Courier New" w:hint="default"/>
      </w:rPr>
    </w:lvl>
    <w:lvl w:ilvl="5" w:tplc="240A0005" w:tentative="1">
      <w:start w:val="1"/>
      <w:numFmt w:val="bullet"/>
      <w:lvlText w:val=""/>
      <w:lvlJc w:val="left"/>
      <w:pPr>
        <w:ind w:left="4352" w:hanging="360"/>
      </w:pPr>
      <w:rPr>
        <w:rFonts w:ascii="Wingdings" w:hAnsi="Wingdings" w:hint="default"/>
      </w:rPr>
    </w:lvl>
    <w:lvl w:ilvl="6" w:tplc="240A0001" w:tentative="1">
      <w:start w:val="1"/>
      <w:numFmt w:val="bullet"/>
      <w:lvlText w:val=""/>
      <w:lvlJc w:val="left"/>
      <w:pPr>
        <w:ind w:left="5072" w:hanging="360"/>
      </w:pPr>
      <w:rPr>
        <w:rFonts w:ascii="Symbol" w:hAnsi="Symbol" w:hint="default"/>
      </w:rPr>
    </w:lvl>
    <w:lvl w:ilvl="7" w:tplc="240A0003" w:tentative="1">
      <w:start w:val="1"/>
      <w:numFmt w:val="bullet"/>
      <w:lvlText w:val="o"/>
      <w:lvlJc w:val="left"/>
      <w:pPr>
        <w:ind w:left="5792" w:hanging="360"/>
      </w:pPr>
      <w:rPr>
        <w:rFonts w:ascii="Courier New" w:hAnsi="Courier New" w:cs="Courier New" w:hint="default"/>
      </w:rPr>
    </w:lvl>
    <w:lvl w:ilvl="8" w:tplc="240A0005" w:tentative="1">
      <w:start w:val="1"/>
      <w:numFmt w:val="bullet"/>
      <w:lvlText w:val=""/>
      <w:lvlJc w:val="left"/>
      <w:pPr>
        <w:ind w:left="6512" w:hanging="360"/>
      </w:pPr>
      <w:rPr>
        <w:rFonts w:ascii="Wingdings" w:hAnsi="Wingdings" w:hint="default"/>
      </w:rPr>
    </w:lvl>
  </w:abstractNum>
  <w:abstractNum w:abstractNumId="38" w15:restartNumberingAfterBreak="0">
    <w:nsid w:val="4613777D"/>
    <w:multiLevelType w:val="hybridMultilevel"/>
    <w:tmpl w:val="7F86CD1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47FA77EC"/>
    <w:multiLevelType w:val="multilevel"/>
    <w:tmpl w:val="96B06FA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0" w15:restartNumberingAfterBreak="0">
    <w:nsid w:val="480A59CA"/>
    <w:multiLevelType w:val="hybridMultilevel"/>
    <w:tmpl w:val="B3CADF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497846CC"/>
    <w:multiLevelType w:val="hybridMultilevel"/>
    <w:tmpl w:val="8C40D8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49A50624"/>
    <w:multiLevelType w:val="hybridMultilevel"/>
    <w:tmpl w:val="E44CF0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49CD0EAF"/>
    <w:multiLevelType w:val="multilevel"/>
    <w:tmpl w:val="1E248E74"/>
    <w:lvl w:ilvl="0">
      <w:start w:val="6"/>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4E556256"/>
    <w:multiLevelType w:val="hybridMultilevel"/>
    <w:tmpl w:val="71A2B49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51347F8D"/>
    <w:multiLevelType w:val="hybridMultilevel"/>
    <w:tmpl w:val="54AE19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51614A9B"/>
    <w:multiLevelType w:val="hybridMultilevel"/>
    <w:tmpl w:val="DBBC4B4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526834EF"/>
    <w:multiLevelType w:val="hybridMultilevel"/>
    <w:tmpl w:val="E8081364"/>
    <w:lvl w:ilvl="0" w:tplc="E212481E">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531A530B"/>
    <w:multiLevelType w:val="multilevel"/>
    <w:tmpl w:val="25ACA7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550D13D7"/>
    <w:multiLevelType w:val="hybridMultilevel"/>
    <w:tmpl w:val="84CAAA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57982B28"/>
    <w:multiLevelType w:val="hybridMultilevel"/>
    <w:tmpl w:val="ACB4E41E"/>
    <w:lvl w:ilvl="0" w:tplc="240A0001">
      <w:start w:val="1"/>
      <w:numFmt w:val="bullet"/>
      <w:lvlText w:val=""/>
      <w:lvlJc w:val="left"/>
      <w:pPr>
        <w:ind w:left="392" w:hanging="360"/>
      </w:pPr>
      <w:rPr>
        <w:rFonts w:ascii="Symbol" w:hAnsi="Symbol" w:hint="default"/>
      </w:rPr>
    </w:lvl>
    <w:lvl w:ilvl="1" w:tplc="240A0003" w:tentative="1">
      <w:start w:val="1"/>
      <w:numFmt w:val="bullet"/>
      <w:lvlText w:val="o"/>
      <w:lvlJc w:val="left"/>
      <w:pPr>
        <w:ind w:left="1112" w:hanging="360"/>
      </w:pPr>
      <w:rPr>
        <w:rFonts w:ascii="Courier New" w:hAnsi="Courier New" w:cs="Courier New" w:hint="default"/>
      </w:rPr>
    </w:lvl>
    <w:lvl w:ilvl="2" w:tplc="240A0005" w:tentative="1">
      <w:start w:val="1"/>
      <w:numFmt w:val="bullet"/>
      <w:lvlText w:val=""/>
      <w:lvlJc w:val="left"/>
      <w:pPr>
        <w:ind w:left="1832" w:hanging="360"/>
      </w:pPr>
      <w:rPr>
        <w:rFonts w:ascii="Wingdings" w:hAnsi="Wingdings" w:hint="default"/>
      </w:rPr>
    </w:lvl>
    <w:lvl w:ilvl="3" w:tplc="240A0001" w:tentative="1">
      <w:start w:val="1"/>
      <w:numFmt w:val="bullet"/>
      <w:lvlText w:val=""/>
      <w:lvlJc w:val="left"/>
      <w:pPr>
        <w:ind w:left="2552" w:hanging="360"/>
      </w:pPr>
      <w:rPr>
        <w:rFonts w:ascii="Symbol" w:hAnsi="Symbol" w:hint="default"/>
      </w:rPr>
    </w:lvl>
    <w:lvl w:ilvl="4" w:tplc="240A0003" w:tentative="1">
      <w:start w:val="1"/>
      <w:numFmt w:val="bullet"/>
      <w:lvlText w:val="o"/>
      <w:lvlJc w:val="left"/>
      <w:pPr>
        <w:ind w:left="3272" w:hanging="360"/>
      </w:pPr>
      <w:rPr>
        <w:rFonts w:ascii="Courier New" w:hAnsi="Courier New" w:cs="Courier New" w:hint="default"/>
      </w:rPr>
    </w:lvl>
    <w:lvl w:ilvl="5" w:tplc="240A0005" w:tentative="1">
      <w:start w:val="1"/>
      <w:numFmt w:val="bullet"/>
      <w:lvlText w:val=""/>
      <w:lvlJc w:val="left"/>
      <w:pPr>
        <w:ind w:left="3992" w:hanging="360"/>
      </w:pPr>
      <w:rPr>
        <w:rFonts w:ascii="Wingdings" w:hAnsi="Wingdings" w:hint="default"/>
      </w:rPr>
    </w:lvl>
    <w:lvl w:ilvl="6" w:tplc="240A0001" w:tentative="1">
      <w:start w:val="1"/>
      <w:numFmt w:val="bullet"/>
      <w:lvlText w:val=""/>
      <w:lvlJc w:val="left"/>
      <w:pPr>
        <w:ind w:left="4712" w:hanging="360"/>
      </w:pPr>
      <w:rPr>
        <w:rFonts w:ascii="Symbol" w:hAnsi="Symbol" w:hint="default"/>
      </w:rPr>
    </w:lvl>
    <w:lvl w:ilvl="7" w:tplc="240A0003" w:tentative="1">
      <w:start w:val="1"/>
      <w:numFmt w:val="bullet"/>
      <w:lvlText w:val="o"/>
      <w:lvlJc w:val="left"/>
      <w:pPr>
        <w:ind w:left="5432" w:hanging="360"/>
      </w:pPr>
      <w:rPr>
        <w:rFonts w:ascii="Courier New" w:hAnsi="Courier New" w:cs="Courier New" w:hint="default"/>
      </w:rPr>
    </w:lvl>
    <w:lvl w:ilvl="8" w:tplc="240A0005" w:tentative="1">
      <w:start w:val="1"/>
      <w:numFmt w:val="bullet"/>
      <w:lvlText w:val=""/>
      <w:lvlJc w:val="left"/>
      <w:pPr>
        <w:ind w:left="6152" w:hanging="360"/>
      </w:pPr>
      <w:rPr>
        <w:rFonts w:ascii="Wingdings" w:hAnsi="Wingdings" w:hint="default"/>
      </w:rPr>
    </w:lvl>
  </w:abstractNum>
  <w:abstractNum w:abstractNumId="51" w15:restartNumberingAfterBreak="0">
    <w:nsid w:val="58EF020F"/>
    <w:multiLevelType w:val="hybridMultilevel"/>
    <w:tmpl w:val="35B4885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2" w15:restartNumberingAfterBreak="0">
    <w:nsid w:val="598B7BFE"/>
    <w:multiLevelType w:val="hybridMultilevel"/>
    <w:tmpl w:val="64407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5A6772EB"/>
    <w:multiLevelType w:val="hybridMultilevel"/>
    <w:tmpl w:val="EE0CD4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5A7F75B6"/>
    <w:multiLevelType w:val="hybridMultilevel"/>
    <w:tmpl w:val="439E8F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5AD90E24"/>
    <w:multiLevelType w:val="hybridMultilevel"/>
    <w:tmpl w:val="F3FA47AC"/>
    <w:lvl w:ilvl="0" w:tplc="E212481E">
      <w:start w:val="1"/>
      <w:numFmt w:val="bullet"/>
      <w:lvlText w:val=""/>
      <w:lvlJc w:val="left"/>
      <w:pPr>
        <w:ind w:left="720" w:hanging="360"/>
      </w:pPr>
      <w:rPr>
        <w:rFonts w:ascii="Symbol" w:hAnsi="Symbol" w:hint="default"/>
        <w:color w:val="auto"/>
      </w:rPr>
    </w:lvl>
    <w:lvl w:ilvl="1" w:tplc="EBBAFB58">
      <w:numFmt w:val="bullet"/>
      <w:lvlText w:val="•"/>
      <w:lvlJc w:val="left"/>
      <w:pPr>
        <w:ind w:left="1800" w:hanging="720"/>
      </w:pPr>
      <w:rPr>
        <w:rFonts w:ascii="Garamond" w:eastAsia="Garamond" w:hAnsi="Garamond" w:cs="Garamond"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6" w15:restartNumberingAfterBreak="0">
    <w:nsid w:val="5F883B93"/>
    <w:multiLevelType w:val="hybridMultilevel"/>
    <w:tmpl w:val="71D200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602C3C80"/>
    <w:multiLevelType w:val="hybridMultilevel"/>
    <w:tmpl w:val="B54CD550"/>
    <w:lvl w:ilvl="0" w:tplc="E212481E">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616411C1"/>
    <w:multiLevelType w:val="hybridMultilevel"/>
    <w:tmpl w:val="9F68E7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15:restartNumberingAfterBreak="0">
    <w:nsid w:val="627A2C39"/>
    <w:multiLevelType w:val="hybridMultilevel"/>
    <w:tmpl w:val="A0986E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0" w15:restartNumberingAfterBreak="0">
    <w:nsid w:val="63A44ABD"/>
    <w:multiLevelType w:val="multilevel"/>
    <w:tmpl w:val="CE5054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641F3598"/>
    <w:multiLevelType w:val="hybridMultilevel"/>
    <w:tmpl w:val="6C1864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15:restartNumberingAfterBreak="0">
    <w:nsid w:val="652B79B6"/>
    <w:multiLevelType w:val="hybridMultilevel"/>
    <w:tmpl w:val="0EC4EC8E"/>
    <w:lvl w:ilvl="0" w:tplc="E212481E">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3" w15:restartNumberingAfterBreak="0">
    <w:nsid w:val="680D03CE"/>
    <w:multiLevelType w:val="hybridMultilevel"/>
    <w:tmpl w:val="42B8DF2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4" w15:restartNumberingAfterBreak="0">
    <w:nsid w:val="6C901A1F"/>
    <w:multiLevelType w:val="hybridMultilevel"/>
    <w:tmpl w:val="100867A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5" w15:restartNumberingAfterBreak="0">
    <w:nsid w:val="6EF506A1"/>
    <w:multiLevelType w:val="hybridMultilevel"/>
    <w:tmpl w:val="D97046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7475002F"/>
    <w:multiLevelType w:val="hybridMultilevel"/>
    <w:tmpl w:val="86E693C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15:restartNumberingAfterBreak="0">
    <w:nsid w:val="77955D07"/>
    <w:multiLevelType w:val="multilevel"/>
    <w:tmpl w:val="6060C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B874D60"/>
    <w:multiLevelType w:val="multilevel"/>
    <w:tmpl w:val="D9C262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9" w15:restartNumberingAfterBreak="0">
    <w:nsid w:val="7BBA6D65"/>
    <w:multiLevelType w:val="hybridMultilevel"/>
    <w:tmpl w:val="36F81C0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0" w15:restartNumberingAfterBreak="0">
    <w:nsid w:val="7F2A4A76"/>
    <w:multiLevelType w:val="hybridMultilevel"/>
    <w:tmpl w:val="A14C56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2074423866">
    <w:abstractNumId w:val="67"/>
  </w:num>
  <w:num w:numId="2" w16cid:durableId="601256901">
    <w:abstractNumId w:val="9"/>
  </w:num>
  <w:num w:numId="3" w16cid:durableId="1916935551">
    <w:abstractNumId w:val="28"/>
  </w:num>
  <w:num w:numId="4" w16cid:durableId="576016236">
    <w:abstractNumId w:val="17"/>
  </w:num>
  <w:num w:numId="5" w16cid:durableId="339234185">
    <w:abstractNumId w:val="60"/>
  </w:num>
  <w:num w:numId="6" w16cid:durableId="1433163342">
    <w:abstractNumId w:val="27"/>
  </w:num>
  <w:num w:numId="7" w16cid:durableId="2090807539">
    <w:abstractNumId w:val="23"/>
  </w:num>
  <w:num w:numId="8" w16cid:durableId="958561910">
    <w:abstractNumId w:val="48"/>
  </w:num>
  <w:num w:numId="9" w16cid:durableId="42757775">
    <w:abstractNumId w:val="22"/>
  </w:num>
  <w:num w:numId="10" w16cid:durableId="1870528876">
    <w:abstractNumId w:val="1"/>
  </w:num>
  <w:num w:numId="11" w16cid:durableId="1019743998">
    <w:abstractNumId w:val="15"/>
  </w:num>
  <w:num w:numId="12" w16cid:durableId="666401406">
    <w:abstractNumId w:val="12"/>
  </w:num>
  <w:num w:numId="13" w16cid:durableId="1018310243">
    <w:abstractNumId w:val="38"/>
  </w:num>
  <w:num w:numId="14" w16cid:durableId="1162047231">
    <w:abstractNumId w:val="63"/>
  </w:num>
  <w:num w:numId="15" w16cid:durableId="1677534302">
    <w:abstractNumId w:val="29"/>
  </w:num>
  <w:num w:numId="16" w16cid:durableId="64183594">
    <w:abstractNumId w:val="51"/>
  </w:num>
  <w:num w:numId="17" w16cid:durableId="757823256">
    <w:abstractNumId w:val="35"/>
  </w:num>
  <w:num w:numId="18" w16cid:durableId="1182161182">
    <w:abstractNumId w:val="30"/>
  </w:num>
  <w:num w:numId="19" w16cid:durableId="946619975">
    <w:abstractNumId w:val="57"/>
  </w:num>
  <w:num w:numId="20" w16cid:durableId="941497781">
    <w:abstractNumId w:val="62"/>
  </w:num>
  <w:num w:numId="21" w16cid:durableId="860165966">
    <w:abstractNumId w:val="69"/>
  </w:num>
  <w:num w:numId="22" w16cid:durableId="1559707972">
    <w:abstractNumId w:val="46"/>
  </w:num>
  <w:num w:numId="23" w16cid:durableId="2141342400">
    <w:abstractNumId w:val="21"/>
  </w:num>
  <w:num w:numId="24" w16cid:durableId="267742566">
    <w:abstractNumId w:val="2"/>
  </w:num>
  <w:num w:numId="25" w16cid:durableId="1341932157">
    <w:abstractNumId w:val="66"/>
  </w:num>
  <w:num w:numId="26" w16cid:durableId="1155878971">
    <w:abstractNumId w:val="52"/>
  </w:num>
  <w:num w:numId="27" w16cid:durableId="1465275883">
    <w:abstractNumId w:val="14"/>
  </w:num>
  <w:num w:numId="28" w16cid:durableId="622154740">
    <w:abstractNumId w:val="18"/>
  </w:num>
  <w:num w:numId="29" w16cid:durableId="971180120">
    <w:abstractNumId w:val="70"/>
  </w:num>
  <w:num w:numId="30" w16cid:durableId="451166226">
    <w:abstractNumId w:val="42"/>
  </w:num>
  <w:num w:numId="31" w16cid:durableId="1129859539">
    <w:abstractNumId w:val="45"/>
  </w:num>
  <w:num w:numId="32" w16cid:durableId="821233744">
    <w:abstractNumId w:val="7"/>
  </w:num>
  <w:num w:numId="33" w16cid:durableId="1197736389">
    <w:abstractNumId w:val="19"/>
  </w:num>
  <w:num w:numId="34" w16cid:durableId="781997728">
    <w:abstractNumId w:val="53"/>
  </w:num>
  <w:num w:numId="35" w16cid:durableId="1872106390">
    <w:abstractNumId w:val="3"/>
  </w:num>
  <w:num w:numId="36" w16cid:durableId="1401904256">
    <w:abstractNumId w:val="40"/>
  </w:num>
  <w:num w:numId="37" w16cid:durableId="60910046">
    <w:abstractNumId w:val="49"/>
  </w:num>
  <w:num w:numId="38" w16cid:durableId="1739741642">
    <w:abstractNumId w:val="44"/>
  </w:num>
  <w:num w:numId="39" w16cid:durableId="1173182107">
    <w:abstractNumId w:val="0"/>
  </w:num>
  <w:num w:numId="40" w16cid:durableId="1618950318">
    <w:abstractNumId w:val="50"/>
  </w:num>
  <w:num w:numId="41" w16cid:durableId="537277945">
    <w:abstractNumId w:val="37"/>
  </w:num>
  <w:num w:numId="42" w16cid:durableId="941031632">
    <w:abstractNumId w:val="55"/>
  </w:num>
  <w:num w:numId="43" w16cid:durableId="1015957869">
    <w:abstractNumId w:val="36"/>
  </w:num>
  <w:num w:numId="44" w16cid:durableId="1734885373">
    <w:abstractNumId w:val="20"/>
  </w:num>
  <w:num w:numId="45" w16cid:durableId="1790320363">
    <w:abstractNumId w:val="47"/>
  </w:num>
  <w:num w:numId="46" w16cid:durableId="169611455">
    <w:abstractNumId w:val="68"/>
  </w:num>
  <w:num w:numId="47" w16cid:durableId="1651249413">
    <w:abstractNumId w:val="39"/>
  </w:num>
  <w:num w:numId="48" w16cid:durableId="2121873078">
    <w:abstractNumId w:val="6"/>
  </w:num>
  <w:num w:numId="49" w16cid:durableId="1950550738">
    <w:abstractNumId w:val="54"/>
  </w:num>
  <w:num w:numId="50" w16cid:durableId="217711127">
    <w:abstractNumId w:val="43"/>
  </w:num>
  <w:num w:numId="51" w16cid:durableId="202446361">
    <w:abstractNumId w:val="24"/>
  </w:num>
  <w:num w:numId="52" w16cid:durableId="615914792">
    <w:abstractNumId w:val="34"/>
  </w:num>
  <w:num w:numId="53" w16cid:durableId="1533567541">
    <w:abstractNumId w:val="61"/>
  </w:num>
  <w:num w:numId="54" w16cid:durableId="963193148">
    <w:abstractNumId w:val="16"/>
  </w:num>
  <w:num w:numId="55" w16cid:durableId="81874861">
    <w:abstractNumId w:val="65"/>
  </w:num>
  <w:num w:numId="56" w16cid:durableId="1039361018">
    <w:abstractNumId w:val="25"/>
  </w:num>
  <w:num w:numId="57" w16cid:durableId="15933752">
    <w:abstractNumId w:val="64"/>
  </w:num>
  <w:num w:numId="58" w16cid:durableId="1486891485">
    <w:abstractNumId w:val="31"/>
  </w:num>
  <w:num w:numId="59" w16cid:durableId="1948461747">
    <w:abstractNumId w:val="59"/>
  </w:num>
  <w:num w:numId="60" w16cid:durableId="33504607">
    <w:abstractNumId w:val="26"/>
  </w:num>
  <w:num w:numId="61" w16cid:durableId="989671954">
    <w:abstractNumId w:val="11"/>
  </w:num>
  <w:num w:numId="62" w16cid:durableId="297347287">
    <w:abstractNumId w:val="4"/>
  </w:num>
  <w:num w:numId="63" w16cid:durableId="98917600">
    <w:abstractNumId w:val="10"/>
  </w:num>
  <w:num w:numId="64" w16cid:durableId="487673052">
    <w:abstractNumId w:val="41"/>
  </w:num>
  <w:num w:numId="65" w16cid:durableId="219176342">
    <w:abstractNumId w:val="5"/>
  </w:num>
  <w:num w:numId="66" w16cid:durableId="939605420">
    <w:abstractNumId w:val="32"/>
  </w:num>
  <w:num w:numId="67" w16cid:durableId="133766605">
    <w:abstractNumId w:val="33"/>
  </w:num>
  <w:num w:numId="68" w16cid:durableId="2135319275">
    <w:abstractNumId w:val="13"/>
  </w:num>
  <w:num w:numId="69" w16cid:durableId="768811280">
    <w:abstractNumId w:val="8"/>
  </w:num>
  <w:num w:numId="70" w16cid:durableId="2024280550">
    <w:abstractNumId w:val="58"/>
  </w:num>
  <w:num w:numId="71" w16cid:durableId="1563564175">
    <w:abstractNumId w:val="56"/>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652F"/>
    <w:rsid w:val="00010A0D"/>
    <w:rsid w:val="00020653"/>
    <w:rsid w:val="00037685"/>
    <w:rsid w:val="000A02A2"/>
    <w:rsid w:val="000A2846"/>
    <w:rsid w:val="000D1955"/>
    <w:rsid w:val="000D4A1C"/>
    <w:rsid w:val="000D4FD1"/>
    <w:rsid w:val="000E4B38"/>
    <w:rsid w:val="00103D06"/>
    <w:rsid w:val="0012240F"/>
    <w:rsid w:val="001259A8"/>
    <w:rsid w:val="00132797"/>
    <w:rsid w:val="001435FC"/>
    <w:rsid w:val="001436DF"/>
    <w:rsid w:val="001D568B"/>
    <w:rsid w:val="0020488E"/>
    <w:rsid w:val="00205EEC"/>
    <w:rsid w:val="00207260"/>
    <w:rsid w:val="00213A49"/>
    <w:rsid w:val="00240E96"/>
    <w:rsid w:val="00241CAB"/>
    <w:rsid w:val="0024784A"/>
    <w:rsid w:val="00255040"/>
    <w:rsid w:val="002C3E11"/>
    <w:rsid w:val="00301556"/>
    <w:rsid w:val="00324649"/>
    <w:rsid w:val="00325102"/>
    <w:rsid w:val="003267E9"/>
    <w:rsid w:val="003A54F8"/>
    <w:rsid w:val="003E67B9"/>
    <w:rsid w:val="00422EFA"/>
    <w:rsid w:val="00424913"/>
    <w:rsid w:val="00436C21"/>
    <w:rsid w:val="004B282F"/>
    <w:rsid w:val="00503AF2"/>
    <w:rsid w:val="00506F5E"/>
    <w:rsid w:val="005535F9"/>
    <w:rsid w:val="00556907"/>
    <w:rsid w:val="005812D5"/>
    <w:rsid w:val="005D5A25"/>
    <w:rsid w:val="005D5AA6"/>
    <w:rsid w:val="005E4DB7"/>
    <w:rsid w:val="006301AF"/>
    <w:rsid w:val="00631475"/>
    <w:rsid w:val="00633D5A"/>
    <w:rsid w:val="00637CE6"/>
    <w:rsid w:val="006B1577"/>
    <w:rsid w:val="006B3163"/>
    <w:rsid w:val="006E5CAD"/>
    <w:rsid w:val="0070196E"/>
    <w:rsid w:val="007366DC"/>
    <w:rsid w:val="00740627"/>
    <w:rsid w:val="0074109B"/>
    <w:rsid w:val="007C5C01"/>
    <w:rsid w:val="007F0213"/>
    <w:rsid w:val="008239E6"/>
    <w:rsid w:val="00834B21"/>
    <w:rsid w:val="00870BD7"/>
    <w:rsid w:val="008D10C7"/>
    <w:rsid w:val="008E1B04"/>
    <w:rsid w:val="008E762B"/>
    <w:rsid w:val="0098382F"/>
    <w:rsid w:val="009A11ED"/>
    <w:rsid w:val="009A488E"/>
    <w:rsid w:val="009B07E0"/>
    <w:rsid w:val="009F418B"/>
    <w:rsid w:val="00A03410"/>
    <w:rsid w:val="00A1240C"/>
    <w:rsid w:val="00A242C1"/>
    <w:rsid w:val="00A269DA"/>
    <w:rsid w:val="00A41FCA"/>
    <w:rsid w:val="00AD761E"/>
    <w:rsid w:val="00AE652F"/>
    <w:rsid w:val="00B100F2"/>
    <w:rsid w:val="00B216DC"/>
    <w:rsid w:val="00B33906"/>
    <w:rsid w:val="00B37BF1"/>
    <w:rsid w:val="00B45DEE"/>
    <w:rsid w:val="00B62CBD"/>
    <w:rsid w:val="00BB51DE"/>
    <w:rsid w:val="00BC3D5A"/>
    <w:rsid w:val="00BD1E47"/>
    <w:rsid w:val="00BD3D9C"/>
    <w:rsid w:val="00C003E3"/>
    <w:rsid w:val="00C4071C"/>
    <w:rsid w:val="00C55AAC"/>
    <w:rsid w:val="00C70BDA"/>
    <w:rsid w:val="00C80DFD"/>
    <w:rsid w:val="00C9454B"/>
    <w:rsid w:val="00CC4EF9"/>
    <w:rsid w:val="00D31669"/>
    <w:rsid w:val="00D3346E"/>
    <w:rsid w:val="00D4578C"/>
    <w:rsid w:val="00D50FC3"/>
    <w:rsid w:val="00D5327C"/>
    <w:rsid w:val="00D97AB6"/>
    <w:rsid w:val="00DD720B"/>
    <w:rsid w:val="00E27E68"/>
    <w:rsid w:val="00E32251"/>
    <w:rsid w:val="00E802B8"/>
    <w:rsid w:val="00E80EB7"/>
    <w:rsid w:val="00E81E80"/>
    <w:rsid w:val="00EB145A"/>
    <w:rsid w:val="00EC35E1"/>
    <w:rsid w:val="00ED48BC"/>
    <w:rsid w:val="00F03A60"/>
    <w:rsid w:val="00F23B32"/>
    <w:rsid w:val="00F266E4"/>
    <w:rsid w:val="00F335A3"/>
    <w:rsid w:val="00F36BD5"/>
    <w:rsid w:val="00F93FB6"/>
    <w:rsid w:val="00FC367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72B6D8"/>
  <w15:docId w15:val="{FA50ED62-2BBA-4091-9C05-C35939E12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071C"/>
    <w:rPr>
      <w:rFonts w:ascii="Garamond" w:hAnsi="Garamond"/>
      <w:sz w:val="22"/>
    </w:rPr>
  </w:style>
  <w:style w:type="paragraph" w:styleId="Ttulo1">
    <w:name w:val="heading 1"/>
    <w:basedOn w:val="Normal"/>
    <w:next w:val="Normal"/>
    <w:uiPriority w:val="9"/>
    <w:qFormat/>
    <w:rsid w:val="00C9454B"/>
    <w:pPr>
      <w:keepNext/>
      <w:keepLines/>
      <w:spacing w:before="480" w:after="120"/>
      <w:outlineLvl w:val="0"/>
    </w:pPr>
    <w:rPr>
      <w:b/>
      <w:szCs w:val="48"/>
    </w:rPr>
  </w:style>
  <w:style w:type="paragraph" w:styleId="Ttulo2">
    <w:name w:val="heading 2"/>
    <w:basedOn w:val="Normal"/>
    <w:next w:val="Normal"/>
    <w:uiPriority w:val="9"/>
    <w:unhideWhenUsed/>
    <w:qFormat/>
    <w:rsid w:val="00C9454B"/>
    <w:pPr>
      <w:keepNext/>
      <w:keepLines/>
      <w:spacing w:before="360" w:after="80"/>
      <w:outlineLvl w:val="1"/>
    </w:pPr>
    <w:rPr>
      <w:b/>
      <w:szCs w:val="36"/>
    </w:rPr>
  </w:style>
  <w:style w:type="paragraph" w:styleId="Ttulo3">
    <w:name w:val="heading 3"/>
    <w:basedOn w:val="Normal"/>
    <w:next w:val="Normal"/>
    <w:uiPriority w:val="9"/>
    <w:unhideWhenUsed/>
    <w:qFormat/>
    <w:rsid w:val="00BD1E47"/>
    <w:pPr>
      <w:keepNext/>
      <w:keepLines/>
      <w:spacing w:before="280" w:after="80"/>
      <w:outlineLvl w:val="2"/>
    </w:pPr>
    <w:rPr>
      <w:b/>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uiPriority w:val="2"/>
    <w:qFormat/>
    <w:tblPr>
      <w:tblCellMar>
        <w:top w:w="0" w:type="dxa"/>
        <w:left w:w="0" w:type="dxa"/>
        <w:bottom w:w="0" w:type="dxa"/>
        <w:right w:w="0" w:type="dxa"/>
      </w:tblCellMar>
    </w:tblPr>
  </w:style>
  <w:style w:type="table" w:customStyle="1" w:styleId="TableNormal00">
    <w:name w:val="Table Normal0"/>
    <w:tblPr>
      <w:tblCellMar>
        <w:top w:w="0" w:type="dxa"/>
        <w:left w:w="0" w:type="dxa"/>
        <w:bottom w:w="0" w:type="dxa"/>
        <w:right w:w="0" w:type="dxa"/>
      </w:tblCellMar>
    </w:tblPr>
  </w:style>
  <w:style w:type="table" w:styleId="Tablaconcuadrcula">
    <w:name w:val="Table Grid"/>
    <w:basedOn w:val="Tablanormal"/>
    <w:uiPriority w:val="39"/>
    <w:qFormat/>
    <w:rsid w:val="004B03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696289"/>
    <w:pPr>
      <w:ind w:left="720"/>
      <w:contextualSpacing/>
    </w:pPr>
    <w:rPr>
      <w:rFonts w:asciiTheme="minorHAnsi" w:eastAsiaTheme="minorHAnsi" w:hAnsiTheme="minorHAnsi" w:cstheme="minorBidi"/>
      <w:lang w:val="es-ES_tradnl" w:eastAsia="en-US"/>
    </w:rPr>
  </w:style>
  <w:style w:type="paragraph" w:customStyle="1" w:styleId="Default">
    <w:name w:val="Default"/>
    <w:rsid w:val="00571614"/>
    <w:pPr>
      <w:autoSpaceDE w:val="0"/>
      <w:autoSpaceDN w:val="0"/>
      <w:adjustRightInd w:val="0"/>
    </w:pPr>
    <w:rPr>
      <w:rFonts w:ascii="Arial" w:hAnsi="Arial" w:cs="Arial"/>
      <w:color w:val="000000"/>
    </w:rPr>
  </w:style>
  <w:style w:type="character" w:styleId="Refdecomentario">
    <w:name w:val="annotation reference"/>
    <w:basedOn w:val="Fuentedeprrafopredeter"/>
    <w:uiPriority w:val="99"/>
    <w:semiHidden/>
    <w:unhideWhenUsed/>
    <w:rsid w:val="004F22FA"/>
    <w:rPr>
      <w:sz w:val="16"/>
      <w:szCs w:val="16"/>
    </w:rPr>
  </w:style>
  <w:style w:type="paragraph" w:styleId="Textocomentario">
    <w:name w:val="annotation text"/>
    <w:basedOn w:val="Normal"/>
    <w:link w:val="TextocomentarioCar"/>
    <w:uiPriority w:val="99"/>
    <w:semiHidden/>
    <w:unhideWhenUsed/>
    <w:rsid w:val="004F22FA"/>
    <w:rPr>
      <w:sz w:val="20"/>
      <w:szCs w:val="20"/>
    </w:rPr>
  </w:style>
  <w:style w:type="character" w:customStyle="1" w:styleId="TextocomentarioCar">
    <w:name w:val="Texto comentario Car"/>
    <w:basedOn w:val="Fuentedeprrafopredeter"/>
    <w:link w:val="Textocomentario"/>
    <w:uiPriority w:val="99"/>
    <w:semiHidden/>
    <w:rsid w:val="004F22FA"/>
    <w:rPr>
      <w:rFonts w:ascii="Times New Roman" w:eastAsia="Times New Roman" w:hAnsi="Times New Roman" w:cs="Times New Roman"/>
      <w:sz w:val="20"/>
      <w:szCs w:val="20"/>
      <w:lang w:val="es-CO" w:eastAsia="es-ES_tradnl"/>
    </w:rPr>
  </w:style>
  <w:style w:type="paragraph" w:styleId="Asuntodelcomentario">
    <w:name w:val="annotation subject"/>
    <w:basedOn w:val="Textocomentario"/>
    <w:next w:val="Textocomentario"/>
    <w:link w:val="AsuntodelcomentarioCar"/>
    <w:uiPriority w:val="99"/>
    <w:semiHidden/>
    <w:unhideWhenUsed/>
    <w:rsid w:val="004F22FA"/>
    <w:rPr>
      <w:b/>
      <w:bCs/>
    </w:rPr>
  </w:style>
  <w:style w:type="character" w:customStyle="1" w:styleId="AsuntodelcomentarioCar">
    <w:name w:val="Asunto del comentario Car"/>
    <w:basedOn w:val="TextocomentarioCar"/>
    <w:link w:val="Asuntodelcomentario"/>
    <w:uiPriority w:val="99"/>
    <w:semiHidden/>
    <w:rsid w:val="004F22FA"/>
    <w:rPr>
      <w:rFonts w:ascii="Times New Roman" w:eastAsia="Times New Roman" w:hAnsi="Times New Roman" w:cs="Times New Roman"/>
      <w:b/>
      <w:bCs/>
      <w:sz w:val="20"/>
      <w:szCs w:val="20"/>
      <w:lang w:val="es-CO" w:eastAsia="es-ES_tradnl"/>
    </w:rPr>
  </w:style>
  <w:style w:type="paragraph" w:styleId="Textodeglobo">
    <w:name w:val="Balloon Text"/>
    <w:basedOn w:val="Normal"/>
    <w:link w:val="TextodegloboCar"/>
    <w:uiPriority w:val="99"/>
    <w:semiHidden/>
    <w:unhideWhenUsed/>
    <w:rsid w:val="004F22F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F22FA"/>
    <w:rPr>
      <w:rFonts w:ascii="Segoe UI" w:eastAsia="Times New Roman" w:hAnsi="Segoe UI" w:cs="Segoe UI"/>
      <w:sz w:val="18"/>
      <w:szCs w:val="18"/>
      <w:lang w:val="es-CO" w:eastAsia="es-ES_tradnl"/>
    </w:rPr>
  </w:style>
  <w:style w:type="paragraph" w:styleId="Encabezado">
    <w:name w:val="header"/>
    <w:basedOn w:val="Normal"/>
    <w:link w:val="EncabezadoCar"/>
    <w:uiPriority w:val="99"/>
    <w:unhideWhenUsed/>
    <w:rsid w:val="00B215C0"/>
    <w:pPr>
      <w:tabs>
        <w:tab w:val="center" w:pos="4419"/>
        <w:tab w:val="right" w:pos="8838"/>
      </w:tabs>
    </w:pPr>
  </w:style>
  <w:style w:type="character" w:customStyle="1" w:styleId="EncabezadoCar">
    <w:name w:val="Encabezado Car"/>
    <w:basedOn w:val="Fuentedeprrafopredeter"/>
    <w:link w:val="Encabezado"/>
    <w:uiPriority w:val="99"/>
    <w:rsid w:val="00B215C0"/>
    <w:rPr>
      <w:rFonts w:ascii="Times New Roman" w:eastAsia="Times New Roman" w:hAnsi="Times New Roman" w:cs="Times New Roman"/>
      <w:lang w:val="es-CO" w:eastAsia="es-ES_tradnl"/>
    </w:rPr>
  </w:style>
  <w:style w:type="paragraph" w:styleId="Piedepgina">
    <w:name w:val="footer"/>
    <w:basedOn w:val="Normal"/>
    <w:link w:val="PiedepginaCar"/>
    <w:uiPriority w:val="99"/>
    <w:unhideWhenUsed/>
    <w:rsid w:val="00B215C0"/>
    <w:pPr>
      <w:tabs>
        <w:tab w:val="center" w:pos="4419"/>
        <w:tab w:val="right" w:pos="8838"/>
      </w:tabs>
    </w:pPr>
  </w:style>
  <w:style w:type="character" w:customStyle="1" w:styleId="PiedepginaCar">
    <w:name w:val="Pie de página Car"/>
    <w:basedOn w:val="Fuentedeprrafopredeter"/>
    <w:link w:val="Piedepgina"/>
    <w:uiPriority w:val="99"/>
    <w:rsid w:val="00B215C0"/>
    <w:rPr>
      <w:rFonts w:ascii="Times New Roman" w:eastAsia="Times New Roman" w:hAnsi="Times New Roman" w:cs="Times New Roman"/>
      <w:lang w:val="es-CO" w:eastAsia="es-ES_tradnl"/>
    </w:rPr>
  </w:style>
  <w:style w:type="paragraph" w:styleId="Textonotapie">
    <w:name w:val="footnote text"/>
    <w:basedOn w:val="Normal"/>
    <w:link w:val="TextonotapieCar"/>
    <w:uiPriority w:val="99"/>
    <w:unhideWhenUsed/>
    <w:rsid w:val="001E2F50"/>
    <w:rPr>
      <w:sz w:val="20"/>
      <w:szCs w:val="20"/>
    </w:rPr>
  </w:style>
  <w:style w:type="character" w:customStyle="1" w:styleId="TextonotapieCar">
    <w:name w:val="Texto nota pie Car"/>
    <w:basedOn w:val="Fuentedeprrafopredeter"/>
    <w:link w:val="Textonotapie"/>
    <w:uiPriority w:val="99"/>
    <w:rsid w:val="001E2F50"/>
    <w:rPr>
      <w:rFonts w:ascii="Times New Roman" w:eastAsia="Times New Roman" w:hAnsi="Times New Roman" w:cs="Times New Roman"/>
      <w:sz w:val="20"/>
      <w:szCs w:val="20"/>
      <w:lang w:val="es-CO" w:eastAsia="es-ES_tradnl"/>
    </w:rPr>
  </w:style>
  <w:style w:type="character" w:styleId="Refdenotaalpie">
    <w:name w:val="footnote reference"/>
    <w:basedOn w:val="Fuentedeprrafopredeter"/>
    <w:uiPriority w:val="99"/>
    <w:semiHidden/>
    <w:unhideWhenUsed/>
    <w:rsid w:val="001E2F50"/>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0"/>
    <w:tblPr>
      <w:tblStyleRowBandSize w:val="1"/>
      <w:tblStyleColBandSize w:val="1"/>
      <w:tblCellMar>
        <w:left w:w="108" w:type="dxa"/>
        <w:right w:w="108" w:type="dxa"/>
      </w:tblCellMar>
    </w:tblPr>
  </w:style>
  <w:style w:type="table" w:customStyle="1" w:styleId="a0">
    <w:basedOn w:val="TableNormal00"/>
    <w:tblPr>
      <w:tblStyleRowBandSize w:val="1"/>
      <w:tblStyleColBandSize w:val="1"/>
      <w:tblCellMar>
        <w:left w:w="108" w:type="dxa"/>
        <w:right w:w="108" w:type="dxa"/>
      </w:tblCellMar>
    </w:tblPr>
  </w:style>
  <w:style w:type="table" w:customStyle="1" w:styleId="a1">
    <w:basedOn w:val="TableNormal00"/>
    <w:tblPr>
      <w:tblStyleRowBandSize w:val="1"/>
      <w:tblStyleColBandSize w:val="1"/>
      <w:tblCellMar>
        <w:left w:w="108" w:type="dxa"/>
        <w:right w:w="108" w:type="dxa"/>
      </w:tblCellMar>
    </w:tblPr>
  </w:style>
  <w:style w:type="table" w:customStyle="1" w:styleId="a2">
    <w:basedOn w:val="TableNormal00"/>
    <w:tblPr>
      <w:tblStyleRowBandSize w:val="1"/>
      <w:tblStyleColBandSize w:val="1"/>
      <w:tblCellMar>
        <w:left w:w="108" w:type="dxa"/>
        <w:right w:w="108" w:type="dxa"/>
      </w:tblCellMar>
    </w:tblPr>
  </w:style>
  <w:style w:type="table" w:customStyle="1" w:styleId="a3">
    <w:basedOn w:val="TableNormal00"/>
    <w:tblPr>
      <w:tblStyleRowBandSize w:val="1"/>
      <w:tblStyleColBandSize w:val="1"/>
      <w:tblCellMar>
        <w:left w:w="108" w:type="dxa"/>
        <w:right w:w="108" w:type="dxa"/>
      </w:tblCellMar>
    </w:tblPr>
  </w:style>
  <w:style w:type="table" w:customStyle="1" w:styleId="a4">
    <w:basedOn w:val="TableNormal00"/>
    <w:tblPr>
      <w:tblStyleRowBandSize w:val="1"/>
      <w:tblStyleColBandSize w:val="1"/>
      <w:tblCellMar>
        <w:left w:w="108" w:type="dxa"/>
        <w:right w:w="108" w:type="dxa"/>
      </w:tblCellMar>
    </w:tblPr>
  </w:style>
  <w:style w:type="table" w:customStyle="1" w:styleId="a5">
    <w:basedOn w:val="TableNormal00"/>
    <w:tblPr>
      <w:tblStyleRowBandSize w:val="1"/>
      <w:tblStyleColBandSize w:val="1"/>
      <w:tblCellMar>
        <w:left w:w="108" w:type="dxa"/>
        <w:right w:w="108" w:type="dxa"/>
      </w:tblCellMar>
    </w:tblPr>
  </w:style>
  <w:style w:type="table" w:customStyle="1" w:styleId="a6">
    <w:basedOn w:val="TableNormal00"/>
    <w:tblPr>
      <w:tblStyleRowBandSize w:val="1"/>
      <w:tblStyleColBandSize w:val="1"/>
      <w:tblCellMar>
        <w:left w:w="108" w:type="dxa"/>
        <w:right w:w="108" w:type="dxa"/>
      </w:tblCellMar>
    </w:tblPr>
  </w:style>
  <w:style w:type="paragraph" w:customStyle="1" w:styleId="paragraph">
    <w:name w:val="paragraph"/>
    <w:basedOn w:val="Normal"/>
    <w:rsid w:val="00524A61"/>
    <w:pPr>
      <w:spacing w:before="100" w:beforeAutospacing="1" w:after="100" w:afterAutospacing="1"/>
    </w:pPr>
  </w:style>
  <w:style w:type="character" w:customStyle="1" w:styleId="normaltextrun">
    <w:name w:val="normaltextrun"/>
    <w:basedOn w:val="Fuentedeprrafopredeter"/>
    <w:rsid w:val="00524A61"/>
  </w:style>
  <w:style w:type="character" w:customStyle="1" w:styleId="eop">
    <w:name w:val="eop"/>
    <w:basedOn w:val="Fuentedeprrafopredeter"/>
    <w:rsid w:val="00524A61"/>
  </w:style>
  <w:style w:type="character" w:customStyle="1" w:styleId="superscript">
    <w:name w:val="superscript"/>
    <w:basedOn w:val="Fuentedeprrafopredeter"/>
    <w:rsid w:val="00524A61"/>
  </w:style>
  <w:style w:type="character" w:styleId="Hipervnculo">
    <w:name w:val="Hyperlink"/>
    <w:basedOn w:val="Fuentedeprrafopredeter"/>
    <w:uiPriority w:val="99"/>
    <w:unhideWhenUsed/>
    <w:rPr>
      <w:color w:val="0563C1" w:themeColor="hyperlink"/>
      <w:u w:val="single"/>
    </w:rPr>
  </w:style>
  <w:style w:type="paragraph" w:styleId="NormalWeb">
    <w:name w:val="Normal (Web)"/>
    <w:basedOn w:val="Normal"/>
    <w:uiPriority w:val="99"/>
    <w:unhideWhenUsed/>
    <w:rsid w:val="00292E8F"/>
    <w:pPr>
      <w:spacing w:before="100" w:beforeAutospacing="1" w:after="100" w:afterAutospacing="1"/>
    </w:pPr>
  </w:style>
  <w:style w:type="paragraph" w:styleId="Revisin">
    <w:name w:val="Revision"/>
    <w:hidden/>
    <w:uiPriority w:val="99"/>
    <w:semiHidden/>
    <w:rsid w:val="002C5765"/>
  </w:style>
  <w:style w:type="paragraph" w:customStyle="1" w:styleId="Listavistosa-nfasis11">
    <w:name w:val="Lista vistosa - Énfasis 11"/>
    <w:basedOn w:val="Normal"/>
    <w:uiPriority w:val="7"/>
    <w:qFormat/>
    <w:rsid w:val="00D86D57"/>
    <w:pPr>
      <w:suppressAutoHyphens/>
      <w:ind w:left="720"/>
      <w:contextualSpacing/>
    </w:pPr>
    <w:rPr>
      <w:rFonts w:eastAsia="SimSun"/>
      <w:sz w:val="20"/>
      <w:szCs w:val="20"/>
      <w:lang w:val="zh-CN" w:eastAsia="zh-CN"/>
    </w:rPr>
  </w:style>
  <w:style w:type="paragraph" w:customStyle="1" w:styleId="Prrafodelista1">
    <w:name w:val="Párrafo de lista1"/>
    <w:basedOn w:val="Normal"/>
    <w:uiPriority w:val="7"/>
    <w:qFormat/>
    <w:rsid w:val="00D86D57"/>
    <w:pPr>
      <w:suppressAutoHyphens/>
      <w:ind w:left="720"/>
    </w:pPr>
    <w:rPr>
      <w:rFonts w:eastAsia="SimSun"/>
      <w:lang w:val="es-ES" w:eastAsia="zh-CN"/>
    </w:rPr>
  </w:style>
  <w:style w:type="paragraph" w:customStyle="1" w:styleId="Listamulticolor1">
    <w:name w:val="Lista multicolor1"/>
    <w:basedOn w:val="Normal"/>
    <w:qFormat/>
    <w:rsid w:val="00D86D57"/>
    <w:pPr>
      <w:suppressAutoHyphens/>
      <w:spacing w:after="200"/>
      <w:ind w:left="720"/>
      <w:contextualSpacing/>
      <w:jc w:val="both"/>
    </w:pPr>
    <w:rPr>
      <w:rFonts w:ascii="Calibri" w:eastAsia="SimSun" w:hAnsi="Calibri"/>
      <w:szCs w:val="22"/>
      <w:lang w:eastAsia="zh-CN"/>
    </w:rPr>
  </w:style>
  <w:style w:type="paragraph" w:styleId="Sinespaciado">
    <w:name w:val="No Spacing"/>
    <w:uiPriority w:val="1"/>
    <w:qFormat/>
    <w:rsid w:val="00716A87"/>
    <w:pPr>
      <w:suppressAutoHyphens/>
    </w:pPr>
    <w:rPr>
      <w:sz w:val="20"/>
      <w:szCs w:val="20"/>
      <w:lang w:val="es-ES" w:eastAsia="zh-CN"/>
    </w:rPr>
  </w:style>
  <w:style w:type="paragraph" w:styleId="Textoindependiente">
    <w:name w:val="Body Text"/>
    <w:basedOn w:val="Normal"/>
    <w:link w:val="TextoindependienteCar"/>
    <w:uiPriority w:val="1"/>
    <w:qFormat/>
    <w:rsid w:val="00361950"/>
    <w:pPr>
      <w:widowControl w:val="0"/>
      <w:autoSpaceDE w:val="0"/>
      <w:autoSpaceDN w:val="0"/>
    </w:pPr>
    <w:rPr>
      <w:szCs w:val="22"/>
      <w:lang w:val="es-ES" w:eastAsia="en-US"/>
    </w:rPr>
  </w:style>
  <w:style w:type="character" w:customStyle="1" w:styleId="TextoindependienteCar">
    <w:name w:val="Texto independiente Car"/>
    <w:basedOn w:val="Fuentedeprrafopredeter"/>
    <w:link w:val="Textoindependiente"/>
    <w:uiPriority w:val="1"/>
    <w:rsid w:val="00361950"/>
    <w:rPr>
      <w:sz w:val="22"/>
      <w:szCs w:val="22"/>
      <w:lang w:val="es-ES" w:eastAsia="en-US"/>
    </w:rPr>
  </w:style>
  <w:style w:type="table" w:customStyle="1" w:styleId="a7">
    <w:basedOn w:val="TableNormal00"/>
    <w:tblPr>
      <w:tblStyleRowBandSize w:val="1"/>
      <w:tblStyleColBandSize w:val="1"/>
      <w:tblCellMar>
        <w:left w:w="108" w:type="dxa"/>
        <w:right w:w="108" w:type="dxa"/>
      </w:tblCellMar>
    </w:tblPr>
  </w:style>
  <w:style w:type="table" w:customStyle="1" w:styleId="a8">
    <w:basedOn w:val="TableNormal00"/>
    <w:tblPr>
      <w:tblStyleRowBandSize w:val="1"/>
      <w:tblStyleColBandSize w:val="1"/>
      <w:tblCellMar>
        <w:top w:w="100" w:type="dxa"/>
        <w:left w:w="100" w:type="dxa"/>
        <w:bottom w:w="100" w:type="dxa"/>
        <w:right w:w="100" w:type="dxa"/>
      </w:tblCellMar>
    </w:tblPr>
  </w:style>
  <w:style w:type="table" w:customStyle="1" w:styleId="a9">
    <w:basedOn w:val="TableNormal00"/>
    <w:tblPr>
      <w:tblStyleRowBandSize w:val="1"/>
      <w:tblStyleColBandSize w:val="1"/>
      <w:tblCellMar>
        <w:top w:w="100" w:type="dxa"/>
        <w:left w:w="100" w:type="dxa"/>
        <w:bottom w:w="100" w:type="dxa"/>
        <w:right w:w="100" w:type="dxa"/>
      </w:tblCellMar>
    </w:tblPr>
  </w:style>
  <w:style w:type="table" w:customStyle="1" w:styleId="aa">
    <w:basedOn w:val="TableNormal00"/>
    <w:tblPr>
      <w:tblStyleRowBandSize w:val="1"/>
      <w:tblStyleColBandSize w:val="1"/>
      <w:tblCellMar>
        <w:left w:w="115" w:type="dxa"/>
        <w:right w:w="115" w:type="dxa"/>
      </w:tblCellMar>
    </w:tblPr>
  </w:style>
  <w:style w:type="table" w:customStyle="1" w:styleId="ab">
    <w:basedOn w:val="TableNormal00"/>
    <w:tblPr>
      <w:tblStyleRowBandSize w:val="1"/>
      <w:tblStyleColBandSize w:val="1"/>
      <w:tblCellMar>
        <w:top w:w="100" w:type="dxa"/>
        <w:left w:w="100" w:type="dxa"/>
        <w:bottom w:w="100" w:type="dxa"/>
        <w:right w:w="100" w:type="dxa"/>
      </w:tblCellMar>
    </w:tblPr>
  </w:style>
  <w:style w:type="table" w:customStyle="1" w:styleId="ac">
    <w:basedOn w:val="TableNormal00"/>
    <w:tblPr>
      <w:tblStyleRowBandSize w:val="1"/>
      <w:tblStyleColBandSize w:val="1"/>
      <w:tblCellMar>
        <w:left w:w="115" w:type="dxa"/>
        <w:right w:w="115" w:type="dxa"/>
      </w:tblCellMar>
    </w:tblPr>
  </w:style>
  <w:style w:type="table" w:customStyle="1" w:styleId="ad">
    <w:basedOn w:val="TableNormal00"/>
    <w:tblPr>
      <w:tblStyleRowBandSize w:val="1"/>
      <w:tblStyleColBandSize w:val="1"/>
      <w:tblCellMar>
        <w:left w:w="115" w:type="dxa"/>
        <w:right w:w="115" w:type="dxa"/>
      </w:tblCellMar>
    </w:tblPr>
  </w:style>
  <w:style w:type="paragraph" w:customStyle="1" w:styleId="Standard">
    <w:name w:val="Standard"/>
    <w:link w:val="StandardCar"/>
    <w:qFormat/>
    <w:rsid w:val="00A32560"/>
    <w:pPr>
      <w:suppressAutoHyphens/>
      <w:autoSpaceDN w:val="0"/>
      <w:textAlignment w:val="baseline"/>
    </w:pPr>
    <w:rPr>
      <w:kern w:val="3"/>
      <w:sz w:val="20"/>
      <w:szCs w:val="20"/>
      <w:lang w:eastAsia="zh-CN"/>
    </w:rPr>
  </w:style>
  <w:style w:type="character" w:customStyle="1" w:styleId="StandardCar">
    <w:name w:val="Standard Car"/>
    <w:link w:val="Standard"/>
    <w:locked/>
    <w:rsid w:val="00A32560"/>
    <w:rPr>
      <w:kern w:val="3"/>
      <w:sz w:val="20"/>
      <w:szCs w:val="20"/>
      <w:lang w:eastAsia="zh-CN"/>
    </w:rPr>
  </w:style>
  <w:style w:type="table" w:customStyle="1" w:styleId="ae">
    <w:basedOn w:val="TableNormal1"/>
    <w:tblPr>
      <w:tblStyleRowBandSize w:val="1"/>
      <w:tblStyleColBandSize w:val="1"/>
      <w:tblCellMar>
        <w:top w:w="100" w:type="dxa"/>
        <w:left w:w="115" w:type="dxa"/>
        <w:bottom w:w="100" w:type="dxa"/>
        <w:right w:w="115" w:type="dxa"/>
      </w:tblCellMar>
    </w:tblPr>
  </w:style>
  <w:style w:type="table" w:customStyle="1" w:styleId="af">
    <w:basedOn w:val="TableNormal1"/>
    <w:tblPr>
      <w:tblStyleRowBandSize w:val="1"/>
      <w:tblStyleColBandSize w:val="1"/>
      <w:tblCellMar>
        <w:left w:w="108" w:type="dxa"/>
        <w:right w:w="108" w:type="dxa"/>
      </w:tblCellMar>
    </w:tblPr>
  </w:style>
  <w:style w:type="table" w:customStyle="1" w:styleId="af0">
    <w:basedOn w:val="TableNormal1"/>
    <w:tblPr>
      <w:tblStyleRowBandSize w:val="1"/>
      <w:tblStyleColBandSize w:val="1"/>
      <w:tblCellMar>
        <w:left w:w="115" w:type="dxa"/>
        <w:right w:w="115" w:type="dxa"/>
      </w:tblCellMar>
    </w:tblPr>
  </w:style>
  <w:style w:type="table" w:customStyle="1" w:styleId="af1">
    <w:basedOn w:val="TableNormal1"/>
    <w:tblPr>
      <w:tblStyleRowBandSize w:val="1"/>
      <w:tblStyleColBandSize w:val="1"/>
      <w:tblCellMar>
        <w:left w:w="115" w:type="dxa"/>
        <w:right w:w="115" w:type="dxa"/>
      </w:tblCellMar>
    </w:tblPr>
  </w:style>
  <w:style w:type="table" w:customStyle="1" w:styleId="af2">
    <w:basedOn w:val="TableNormal1"/>
    <w:tblPr>
      <w:tblStyleRowBandSize w:val="1"/>
      <w:tblStyleColBandSize w:val="1"/>
      <w:tblCellMar>
        <w:top w:w="100" w:type="dxa"/>
        <w:left w:w="115" w:type="dxa"/>
        <w:bottom w:w="100" w:type="dxa"/>
        <w:right w:w="115" w:type="dxa"/>
      </w:tblCellMar>
    </w:tblPr>
  </w:style>
  <w:style w:type="table" w:customStyle="1" w:styleId="af3">
    <w:basedOn w:val="TableNormal1"/>
    <w:tblPr>
      <w:tblStyleRowBandSize w:val="1"/>
      <w:tblStyleColBandSize w:val="1"/>
      <w:tblCellMar>
        <w:top w:w="100" w:type="dxa"/>
        <w:left w:w="115" w:type="dxa"/>
        <w:bottom w:w="100" w:type="dxa"/>
        <w:right w:w="115" w:type="dxa"/>
      </w:tblCellMar>
    </w:tblPr>
  </w:style>
  <w:style w:type="table" w:customStyle="1" w:styleId="af4">
    <w:basedOn w:val="TableNormal1"/>
    <w:tblPr>
      <w:tblStyleRowBandSize w:val="1"/>
      <w:tblStyleColBandSize w:val="1"/>
      <w:tblCellMar>
        <w:top w:w="100" w:type="dxa"/>
        <w:left w:w="115" w:type="dxa"/>
        <w:bottom w:w="100" w:type="dxa"/>
        <w:right w:w="115" w:type="dxa"/>
      </w:tblCellMar>
    </w:tblPr>
  </w:style>
  <w:style w:type="table" w:customStyle="1" w:styleId="af5">
    <w:basedOn w:val="TableNormal0"/>
    <w:tblPr>
      <w:tblStyleRowBandSize w:val="1"/>
      <w:tblStyleColBandSize w:val="1"/>
      <w:tblCellMar>
        <w:top w:w="100" w:type="dxa"/>
        <w:left w:w="115" w:type="dxa"/>
        <w:bottom w:w="100" w:type="dxa"/>
        <w:right w:w="115" w:type="dxa"/>
      </w:tblCellMar>
    </w:tblPr>
  </w:style>
  <w:style w:type="table" w:customStyle="1" w:styleId="af6">
    <w:basedOn w:val="TableNormal0"/>
    <w:tblPr>
      <w:tblStyleRowBandSize w:val="1"/>
      <w:tblStyleColBandSize w:val="1"/>
      <w:tblCellMar>
        <w:left w:w="108" w:type="dxa"/>
        <w:right w:w="108" w:type="dxa"/>
      </w:tblCellMar>
    </w:tblPr>
  </w:style>
  <w:style w:type="table" w:customStyle="1" w:styleId="af7">
    <w:basedOn w:val="TableNormal0"/>
    <w:tblPr>
      <w:tblStyleRowBandSize w:val="1"/>
      <w:tblStyleColBandSize w:val="1"/>
      <w:tblCellMar>
        <w:left w:w="115" w:type="dxa"/>
        <w:right w:w="115" w:type="dxa"/>
      </w:tblCellMar>
    </w:tblPr>
  </w:style>
  <w:style w:type="table" w:customStyle="1" w:styleId="af8">
    <w:basedOn w:val="TableNormal0"/>
    <w:tblPr>
      <w:tblStyleRowBandSize w:val="1"/>
      <w:tblStyleColBandSize w:val="1"/>
      <w:tblCellMar>
        <w:left w:w="115" w:type="dxa"/>
        <w:right w:w="115" w:type="dxa"/>
      </w:tblCellMar>
    </w:tblPr>
  </w:style>
  <w:style w:type="table" w:customStyle="1" w:styleId="af9">
    <w:basedOn w:val="TableNormal0"/>
    <w:tblPr>
      <w:tblStyleRowBandSize w:val="1"/>
      <w:tblStyleColBandSize w:val="1"/>
      <w:tblCellMar>
        <w:top w:w="100" w:type="dxa"/>
        <w:left w:w="100" w:type="dxa"/>
        <w:bottom w:w="100" w:type="dxa"/>
        <w:right w:w="100" w:type="dxa"/>
      </w:tblCellMar>
    </w:tblPr>
  </w:style>
  <w:style w:type="table" w:customStyle="1" w:styleId="afa">
    <w:basedOn w:val="TableNormal0"/>
    <w:tblPr>
      <w:tblStyleRowBandSize w:val="1"/>
      <w:tblStyleColBandSize w:val="1"/>
      <w:tblCellMar>
        <w:left w:w="108" w:type="dxa"/>
        <w:right w:w="108" w:type="dxa"/>
      </w:tblCellMar>
    </w:tblPr>
  </w:style>
  <w:style w:type="table" w:customStyle="1" w:styleId="afb">
    <w:basedOn w:val="TableNormal0"/>
    <w:tblPr>
      <w:tblStyleRowBandSize w:val="1"/>
      <w:tblStyleColBandSize w:val="1"/>
      <w:tblCellMar>
        <w:left w:w="108" w:type="dxa"/>
        <w:right w:w="108" w:type="dxa"/>
      </w:tblCellMar>
    </w:tblPr>
  </w:style>
  <w:style w:type="table" w:customStyle="1" w:styleId="afc">
    <w:basedOn w:val="TableNormal0"/>
    <w:tblPr>
      <w:tblStyleRowBandSize w:val="1"/>
      <w:tblStyleColBandSize w:val="1"/>
      <w:tblCellMar>
        <w:top w:w="100" w:type="dxa"/>
        <w:left w:w="100" w:type="dxa"/>
        <w:bottom w:w="100" w:type="dxa"/>
        <w:right w:w="100" w:type="dxa"/>
      </w:tblCellMar>
    </w:tblPr>
  </w:style>
  <w:style w:type="table" w:customStyle="1" w:styleId="afd">
    <w:basedOn w:val="TableNormal0"/>
    <w:tblPr>
      <w:tblStyleRowBandSize w:val="1"/>
      <w:tblStyleColBandSize w:val="1"/>
      <w:tblCellMar>
        <w:top w:w="100" w:type="dxa"/>
        <w:left w:w="115" w:type="dxa"/>
        <w:bottom w:w="100" w:type="dxa"/>
        <w:right w:w="115" w:type="dxa"/>
      </w:tblCellMar>
    </w:tblPr>
  </w:style>
  <w:style w:type="table" w:customStyle="1" w:styleId="afe">
    <w:basedOn w:val="TableNormal0"/>
    <w:tblPr>
      <w:tblStyleRowBandSize w:val="1"/>
      <w:tblStyleColBandSize w:val="1"/>
      <w:tblCellMar>
        <w:top w:w="100" w:type="dxa"/>
        <w:left w:w="115" w:type="dxa"/>
        <w:bottom w:w="100" w:type="dxa"/>
        <w:right w:w="115" w:type="dxa"/>
      </w:tblCellMar>
    </w:tblPr>
  </w:style>
  <w:style w:type="paragraph" w:customStyle="1" w:styleId="TableParagraph">
    <w:name w:val="Table Paragraph"/>
    <w:basedOn w:val="Normal"/>
    <w:uiPriority w:val="1"/>
    <w:qFormat/>
    <w:rsid w:val="00D4578C"/>
    <w:pPr>
      <w:widowControl w:val="0"/>
      <w:autoSpaceDE w:val="0"/>
      <w:autoSpaceDN w:val="0"/>
      <w:spacing w:line="248" w:lineRule="exact"/>
      <w:ind w:left="70"/>
    </w:pPr>
    <w:rPr>
      <w:rFonts w:ascii="Times New Roman" w:hAnsi="Times New Roman"/>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897905">
      <w:bodyDiv w:val="1"/>
      <w:marLeft w:val="0"/>
      <w:marRight w:val="0"/>
      <w:marTop w:val="0"/>
      <w:marBottom w:val="0"/>
      <w:divBdr>
        <w:top w:val="none" w:sz="0" w:space="0" w:color="auto"/>
        <w:left w:val="none" w:sz="0" w:space="0" w:color="auto"/>
        <w:bottom w:val="none" w:sz="0" w:space="0" w:color="auto"/>
        <w:right w:val="none" w:sz="0" w:space="0" w:color="auto"/>
      </w:divBdr>
    </w:div>
    <w:div w:id="834413879">
      <w:bodyDiv w:val="1"/>
      <w:marLeft w:val="0"/>
      <w:marRight w:val="0"/>
      <w:marTop w:val="0"/>
      <w:marBottom w:val="0"/>
      <w:divBdr>
        <w:top w:val="none" w:sz="0" w:space="0" w:color="auto"/>
        <w:left w:val="none" w:sz="0" w:space="0" w:color="auto"/>
        <w:bottom w:val="none" w:sz="0" w:space="0" w:color="auto"/>
        <w:right w:val="none" w:sz="0" w:space="0" w:color="auto"/>
      </w:divBdr>
    </w:div>
    <w:div w:id="894781481">
      <w:bodyDiv w:val="1"/>
      <w:marLeft w:val="0"/>
      <w:marRight w:val="0"/>
      <w:marTop w:val="0"/>
      <w:marBottom w:val="0"/>
      <w:divBdr>
        <w:top w:val="none" w:sz="0" w:space="0" w:color="auto"/>
        <w:left w:val="none" w:sz="0" w:space="0" w:color="auto"/>
        <w:bottom w:val="none" w:sz="0" w:space="0" w:color="auto"/>
        <w:right w:val="none" w:sz="0" w:space="0" w:color="auto"/>
      </w:divBdr>
    </w:div>
    <w:div w:id="1205479375">
      <w:bodyDiv w:val="1"/>
      <w:marLeft w:val="0"/>
      <w:marRight w:val="0"/>
      <w:marTop w:val="0"/>
      <w:marBottom w:val="0"/>
      <w:divBdr>
        <w:top w:val="none" w:sz="0" w:space="0" w:color="auto"/>
        <w:left w:val="none" w:sz="0" w:space="0" w:color="auto"/>
        <w:bottom w:val="none" w:sz="0" w:space="0" w:color="auto"/>
        <w:right w:val="none" w:sz="0" w:space="0" w:color="auto"/>
      </w:divBdr>
    </w:div>
    <w:div w:id="18266293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EHcEZUhzckbX+bxnCqnBz55yPQ==">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29</Pages>
  <Words>7650</Words>
  <Characters>42081</Characters>
  <Application>Microsoft Office Word</Application>
  <DocSecurity>0</DocSecurity>
  <Lines>350</Lines>
  <Paragraphs>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NAHUAL</cp:lastModifiedBy>
  <cp:revision>4</cp:revision>
  <cp:lastPrinted>2025-06-11T16:38:00Z</cp:lastPrinted>
  <dcterms:created xsi:type="dcterms:W3CDTF">2025-06-11T18:48:00Z</dcterms:created>
  <dcterms:modified xsi:type="dcterms:W3CDTF">2025-06-24T05:28:00Z</dcterms:modified>
</cp:coreProperties>
</file>